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CB849" w14:textId="05D23216" w:rsidR="00D72BFD" w:rsidRDefault="007637C6" w:rsidP="008E247F">
      <w:pPr>
        <w:pStyle w:val="Title"/>
      </w:pPr>
      <w:r>
        <w:rPr>
          <w:color w:val="002D5D"/>
        </w:rPr>
        <w:t>Faculty</w:t>
      </w:r>
      <w:r>
        <w:rPr>
          <w:color w:val="002D5D"/>
          <w:spacing w:val="-4"/>
        </w:rPr>
        <w:t xml:space="preserve"> </w:t>
      </w:r>
      <w:r>
        <w:rPr>
          <w:color w:val="002D5D"/>
        </w:rPr>
        <w:t>Fast</w:t>
      </w:r>
      <w:r>
        <w:rPr>
          <w:color w:val="002D5D"/>
          <w:spacing w:val="-3"/>
        </w:rPr>
        <w:t xml:space="preserve"> </w:t>
      </w:r>
      <w:r>
        <w:rPr>
          <w:color w:val="002D5D"/>
          <w:spacing w:val="-2"/>
        </w:rPr>
        <w:t>Facts</w:t>
      </w:r>
    </w:p>
    <w:p w14:paraId="21B6AAE7" w14:textId="77777777" w:rsidR="00D72BFD" w:rsidRDefault="00D72BFD">
      <w:pPr>
        <w:pStyle w:val="BodyText"/>
      </w:pPr>
    </w:p>
    <w:p w14:paraId="77C72659" w14:textId="77777777" w:rsidR="00D72BFD" w:rsidRDefault="00D72BFD">
      <w:pPr>
        <w:sectPr w:rsidR="00D72BFD">
          <w:headerReference w:type="default" r:id="rId6"/>
          <w:type w:val="continuous"/>
          <w:pgSz w:w="12240" w:h="15840"/>
          <w:pgMar w:top="580" w:right="580" w:bottom="280" w:left="500" w:header="720" w:footer="720" w:gutter="0"/>
          <w:cols w:space="720"/>
        </w:sectPr>
      </w:pPr>
    </w:p>
    <w:p w14:paraId="2E171AA5" w14:textId="77777777" w:rsidR="00D72BFD" w:rsidRDefault="00D72BFD">
      <w:pPr>
        <w:pStyle w:val="BodyText"/>
        <w:spacing w:before="4"/>
        <w:rPr>
          <w:sz w:val="23"/>
        </w:rPr>
      </w:pPr>
    </w:p>
    <w:p w14:paraId="4765FE96" w14:textId="77777777" w:rsidR="00D72BFD" w:rsidRDefault="007637C6">
      <w:pPr>
        <w:pStyle w:val="Heading1"/>
      </w:pPr>
      <w:r>
        <w:rPr>
          <w:color w:val="2C74B5"/>
        </w:rPr>
        <w:t>EDUCATIONAL</w:t>
      </w:r>
      <w:r>
        <w:rPr>
          <w:color w:val="2C74B5"/>
          <w:spacing w:val="-14"/>
        </w:rPr>
        <w:t xml:space="preserve"> </w:t>
      </w:r>
      <w:r>
        <w:rPr>
          <w:color w:val="2C74B5"/>
        </w:rPr>
        <w:t>ACCESS</w:t>
      </w:r>
      <w:r>
        <w:rPr>
          <w:color w:val="2C74B5"/>
          <w:spacing w:val="-4"/>
        </w:rPr>
        <w:t xml:space="preserve"> </w:t>
      </w:r>
      <w:r>
        <w:rPr>
          <w:color w:val="2C74B5"/>
        </w:rPr>
        <w:t>FOR</w:t>
      </w:r>
      <w:r>
        <w:rPr>
          <w:color w:val="2C74B5"/>
          <w:spacing w:val="-12"/>
        </w:rPr>
        <w:t xml:space="preserve"> </w:t>
      </w:r>
      <w:r>
        <w:rPr>
          <w:color w:val="2C74B5"/>
          <w:spacing w:val="-2"/>
        </w:rPr>
        <w:t>STUDENTS</w:t>
      </w:r>
    </w:p>
    <w:p w14:paraId="2EE4A7BF" w14:textId="77777777" w:rsidR="00D72BFD" w:rsidRDefault="007637C6">
      <w:pPr>
        <w:spacing w:before="41"/>
        <w:ind w:left="1736"/>
        <w:rPr>
          <w:b/>
          <w:sz w:val="24"/>
        </w:rPr>
      </w:pPr>
      <w:r>
        <w:rPr>
          <w:b/>
          <w:color w:val="2C74B5"/>
          <w:sz w:val="24"/>
        </w:rPr>
        <w:t>WITH</w:t>
      </w:r>
      <w:r>
        <w:rPr>
          <w:b/>
          <w:color w:val="2C74B5"/>
          <w:spacing w:val="-4"/>
          <w:sz w:val="24"/>
        </w:rPr>
        <w:t xml:space="preserve"> </w:t>
      </w:r>
      <w:r>
        <w:rPr>
          <w:b/>
          <w:color w:val="2C74B5"/>
          <w:spacing w:val="-2"/>
          <w:sz w:val="24"/>
        </w:rPr>
        <w:t>DISABILITIES</w:t>
      </w:r>
    </w:p>
    <w:p w14:paraId="15040968" w14:textId="77777777" w:rsidR="00D72BFD" w:rsidRDefault="007637C6">
      <w:pPr>
        <w:pStyle w:val="BodyText"/>
        <w:spacing w:before="189" w:line="242" w:lineRule="auto"/>
        <w:ind w:left="220"/>
      </w:pPr>
      <w:r>
        <w:t>Section 504 of the Rehabilitation</w:t>
      </w:r>
      <w:r>
        <w:rPr>
          <w:spacing w:val="-3"/>
        </w:rPr>
        <w:t xml:space="preserve"> </w:t>
      </w:r>
      <w:r>
        <w:t>Act of 1973 and The Americans with Disabilities Act (ADA) of 1990 protect students with disabilities from discrimination that may occur</w:t>
      </w:r>
      <w:r>
        <w:rPr>
          <w:spacing w:val="-1"/>
        </w:rPr>
        <w:t xml:space="preserve"> </w:t>
      </w:r>
      <w:r>
        <w:t>as a</w:t>
      </w:r>
      <w:r>
        <w:rPr>
          <w:spacing w:val="-4"/>
        </w:rPr>
        <w:t xml:space="preserve"> </w:t>
      </w:r>
      <w:r>
        <w:t>result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misconceptions,</w:t>
      </w:r>
      <w:r>
        <w:rPr>
          <w:spacing w:val="-13"/>
        </w:rPr>
        <w:t xml:space="preserve"> </w:t>
      </w:r>
      <w:r>
        <w:t>attitudinal</w:t>
      </w:r>
      <w:r>
        <w:rPr>
          <w:spacing w:val="-3"/>
        </w:rPr>
        <w:t xml:space="preserve"> </w:t>
      </w:r>
      <w:r>
        <w:t>barriers, and/or failure of the College to provide appropriate accommodations,</w:t>
      </w:r>
      <w:r>
        <w:rPr>
          <w:spacing w:val="-16"/>
        </w:rPr>
        <w:t xml:space="preserve"> </w:t>
      </w:r>
      <w:r>
        <w:t>auxiliary</w:t>
      </w:r>
      <w:r>
        <w:rPr>
          <w:spacing w:val="-15"/>
        </w:rPr>
        <w:t xml:space="preserve"> </w:t>
      </w:r>
      <w:r>
        <w:t>aids,</w:t>
      </w:r>
      <w:r>
        <w:rPr>
          <w:spacing w:val="-1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services.</w:t>
      </w:r>
      <w:r>
        <w:rPr>
          <w:spacing w:val="-15"/>
        </w:rPr>
        <w:t xml:space="preserve"> </w:t>
      </w:r>
      <w:r>
        <w:t>Examples</w:t>
      </w:r>
      <w:r>
        <w:rPr>
          <w:spacing w:val="-16"/>
        </w:rPr>
        <w:t xml:space="preserve"> </w:t>
      </w:r>
      <w:r>
        <w:t>of accommodations</w:t>
      </w:r>
      <w:r>
        <w:rPr>
          <w:spacing w:val="-7"/>
        </w:rPr>
        <w:t xml:space="preserve"> </w:t>
      </w:r>
      <w:r>
        <w:t xml:space="preserve">and auxiliary aids include, but are not limited to: note-takers, extra time for exams, assistive technology, and educational materials in an alternate </w:t>
      </w:r>
      <w:r>
        <w:rPr>
          <w:spacing w:val="-2"/>
        </w:rPr>
        <w:t>format.</w:t>
      </w:r>
    </w:p>
    <w:p w14:paraId="56E9850A" w14:textId="77777777" w:rsidR="00D72BFD" w:rsidRDefault="007637C6">
      <w:pPr>
        <w:pStyle w:val="Heading1"/>
        <w:spacing w:before="168"/>
        <w:ind w:left="1801"/>
      </w:pPr>
      <w:r>
        <w:rPr>
          <w:color w:val="2C74B5"/>
        </w:rPr>
        <w:t>FACULTY</w:t>
      </w:r>
      <w:r>
        <w:rPr>
          <w:color w:val="2C74B5"/>
          <w:spacing w:val="-12"/>
        </w:rPr>
        <w:t xml:space="preserve"> </w:t>
      </w:r>
      <w:r>
        <w:rPr>
          <w:color w:val="2C74B5"/>
          <w:spacing w:val="-2"/>
        </w:rPr>
        <w:t>RIGHTS</w:t>
      </w:r>
    </w:p>
    <w:p w14:paraId="57A1BB8E" w14:textId="77777777" w:rsidR="00D72BFD" w:rsidRDefault="007637C6">
      <w:pPr>
        <w:pStyle w:val="Heading2"/>
        <w:spacing w:before="189"/>
      </w:pPr>
      <w:r>
        <w:t>Faculty</w:t>
      </w:r>
      <w:r>
        <w:rPr>
          <w:spacing w:val="-8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right</w:t>
      </w:r>
      <w:r>
        <w:rPr>
          <w:spacing w:val="-5"/>
        </w:rPr>
        <w:t xml:space="preserve"> to:</w:t>
      </w:r>
    </w:p>
    <w:p w14:paraId="72A51824" w14:textId="77777777" w:rsidR="00D72BFD" w:rsidRDefault="00D72BFD">
      <w:pPr>
        <w:pStyle w:val="BodyText"/>
        <w:spacing w:before="10"/>
        <w:rPr>
          <w:b/>
          <w:sz w:val="17"/>
        </w:rPr>
      </w:pPr>
    </w:p>
    <w:p w14:paraId="429C09F3" w14:textId="77777777" w:rsidR="00D72BFD" w:rsidRDefault="007637C6">
      <w:pPr>
        <w:pStyle w:val="BodyText"/>
        <w:ind w:left="100"/>
      </w:pPr>
      <w:r>
        <w:t>Request verification of a student’s eligibility for any requested accommodations. Verification will be in the form</w:t>
      </w:r>
      <w:r>
        <w:rPr>
          <w:spacing w:val="-16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accommodation</w:t>
      </w:r>
      <w:r>
        <w:rPr>
          <w:spacing w:val="-18"/>
        </w:rPr>
        <w:t xml:space="preserve"> </w:t>
      </w:r>
      <w:r>
        <w:t>letter</w:t>
      </w:r>
      <w:r>
        <w:rPr>
          <w:spacing w:val="-9"/>
        </w:rPr>
        <w:t xml:space="preserve"> </w:t>
      </w:r>
      <w:r>
        <w:t>provided</w:t>
      </w:r>
      <w:r>
        <w:rPr>
          <w:spacing w:val="-1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Center for Accessibility Resources (CAR). The CAR is the only office designated to review disability documentation</w:t>
      </w:r>
      <w:r>
        <w:rPr>
          <w:spacing w:val="-1"/>
        </w:rPr>
        <w:t xml:space="preserve"> </w:t>
      </w:r>
      <w:r>
        <w:t>to determine eligibility for appropriate academic accommodations.</w:t>
      </w:r>
      <w:r>
        <w:rPr>
          <w:spacing w:val="-4"/>
        </w:rPr>
        <w:t xml:space="preserve"> </w:t>
      </w:r>
      <w:r>
        <w:t>Faculty will not be permitted</w:t>
      </w:r>
      <w:r>
        <w:rPr>
          <w:spacing w:val="-2"/>
        </w:rPr>
        <w:t xml:space="preserve"> </w:t>
      </w:r>
      <w:r>
        <w:t>to view this documentation.</w:t>
      </w:r>
    </w:p>
    <w:p w14:paraId="77368644" w14:textId="77777777" w:rsidR="00D72BFD" w:rsidRDefault="00D72BFD">
      <w:pPr>
        <w:pStyle w:val="BodyText"/>
        <w:spacing w:before="5"/>
        <w:rPr>
          <w:sz w:val="24"/>
        </w:rPr>
      </w:pPr>
    </w:p>
    <w:p w14:paraId="01C9DA7D" w14:textId="77777777" w:rsidR="00D72BFD" w:rsidRDefault="007637C6">
      <w:pPr>
        <w:pStyle w:val="BodyText"/>
        <w:ind w:left="100" w:right="84"/>
      </w:pPr>
      <w:r>
        <w:t>Expect eligible students to initiate academic accommodation requests. Although there are no time restrictions, most students will provide a letter of academic</w:t>
      </w:r>
      <w:r>
        <w:rPr>
          <w:spacing w:val="-14"/>
        </w:rPr>
        <w:t xml:space="preserve"> </w:t>
      </w:r>
      <w:r>
        <w:t>accommodation</w:t>
      </w:r>
      <w:r>
        <w:rPr>
          <w:spacing w:val="-1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faculty</w:t>
      </w:r>
      <w:r>
        <w:rPr>
          <w:spacing w:val="-9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start</w:t>
      </w:r>
      <w:r>
        <w:rPr>
          <w:spacing w:val="-5"/>
        </w:rPr>
        <w:t xml:space="preserve"> </w:t>
      </w:r>
      <w:r>
        <w:rPr>
          <w:position w:val="1"/>
        </w:rPr>
        <w:t>of</w:t>
      </w:r>
      <w:r>
        <w:rPr>
          <w:spacing w:val="-5"/>
          <w:position w:val="1"/>
        </w:rPr>
        <w:t xml:space="preserve"> </w:t>
      </w:r>
      <w:r>
        <w:rPr>
          <w:position w:val="1"/>
        </w:rPr>
        <w:t xml:space="preserve">the </w:t>
      </w:r>
      <w:r>
        <w:t xml:space="preserve">semester (within the first two weeks). Students may request accommodations at any time during the </w:t>
      </w:r>
      <w:r>
        <w:rPr>
          <w:spacing w:val="-2"/>
        </w:rPr>
        <w:t>semester.</w:t>
      </w:r>
    </w:p>
    <w:p w14:paraId="37CFA396" w14:textId="77777777" w:rsidR="00D72BFD" w:rsidRDefault="00D72BFD">
      <w:pPr>
        <w:pStyle w:val="BodyText"/>
        <w:spacing w:before="9"/>
        <w:rPr>
          <w:sz w:val="23"/>
        </w:rPr>
      </w:pPr>
    </w:p>
    <w:p w14:paraId="33C3717C" w14:textId="77777777" w:rsidR="00D72BFD" w:rsidRDefault="007637C6">
      <w:pPr>
        <w:pStyle w:val="BodyText"/>
        <w:spacing w:line="237" w:lineRule="auto"/>
        <w:ind w:left="100" w:right="363"/>
        <w:jc w:val="both"/>
      </w:pPr>
      <w:r>
        <w:t>When</w:t>
      </w:r>
      <w:r>
        <w:rPr>
          <w:spacing w:val="-11"/>
        </w:rPr>
        <w:t xml:space="preserve"> </w:t>
      </w:r>
      <w:r>
        <w:t>students</w:t>
      </w:r>
      <w:r>
        <w:rPr>
          <w:spacing w:val="-15"/>
        </w:rPr>
        <w:t xml:space="preserve"> </w:t>
      </w:r>
      <w:r>
        <w:t>utilize</w:t>
      </w:r>
      <w:r>
        <w:rPr>
          <w:spacing w:val="-10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CAR</w:t>
      </w:r>
      <w:r>
        <w:rPr>
          <w:spacing w:val="-12"/>
        </w:rPr>
        <w:t xml:space="preserve"> </w:t>
      </w:r>
      <w:r>
        <w:t>Testing</w:t>
      </w:r>
      <w:r>
        <w:rPr>
          <w:spacing w:val="-12"/>
        </w:rPr>
        <w:t xml:space="preserve"> </w:t>
      </w:r>
      <w:r>
        <w:t>Facility,</w:t>
      </w:r>
      <w:r>
        <w:rPr>
          <w:spacing w:val="-5"/>
        </w:rPr>
        <w:t xml:space="preserve"> </w:t>
      </w:r>
      <w:r>
        <w:t>faculty may</w:t>
      </w:r>
      <w:r>
        <w:rPr>
          <w:spacing w:val="-1"/>
        </w:rPr>
        <w:t xml:space="preserve"> </w:t>
      </w:r>
      <w:r>
        <w:t>expect</w:t>
      </w:r>
      <w:r>
        <w:rPr>
          <w:spacing w:val="-2"/>
        </w:rPr>
        <w:t xml:space="preserve"> </w:t>
      </w:r>
      <w:r>
        <w:t>exams</w:t>
      </w:r>
      <w:r>
        <w:rPr>
          <w:spacing w:val="-4"/>
        </w:rPr>
        <w:t xml:space="preserve"> </w:t>
      </w:r>
      <w:r>
        <w:t>to be administered</w:t>
      </w:r>
      <w:r>
        <w:rPr>
          <w:spacing w:val="-9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 secure</w:t>
      </w:r>
      <w:r>
        <w:rPr>
          <w:spacing w:val="-2"/>
        </w:rPr>
        <w:t xml:space="preserve"> </w:t>
      </w:r>
      <w:r>
        <w:t>and monitored</w:t>
      </w:r>
      <w:r>
        <w:rPr>
          <w:spacing w:val="-4"/>
        </w:rPr>
        <w:t xml:space="preserve"> </w:t>
      </w:r>
      <w:r>
        <w:t>environment.</w:t>
      </w:r>
    </w:p>
    <w:p w14:paraId="6BE5712B" w14:textId="77777777" w:rsidR="00D72BFD" w:rsidRDefault="007637C6">
      <w:pPr>
        <w:spacing w:before="2"/>
        <w:rPr>
          <w:sz w:val="24"/>
        </w:rPr>
      </w:pPr>
      <w:r>
        <w:br w:type="column"/>
      </w:r>
    </w:p>
    <w:p w14:paraId="5C3377A1" w14:textId="77777777" w:rsidR="00D72BFD" w:rsidRDefault="007637C6">
      <w:pPr>
        <w:pStyle w:val="Heading1"/>
        <w:ind w:left="1160"/>
      </w:pPr>
      <w:r>
        <w:rPr>
          <w:color w:val="2C74B5"/>
        </w:rPr>
        <w:t>FACULTY</w:t>
      </w:r>
      <w:r>
        <w:rPr>
          <w:color w:val="2C74B5"/>
          <w:spacing w:val="-13"/>
        </w:rPr>
        <w:t xml:space="preserve"> </w:t>
      </w:r>
      <w:r>
        <w:rPr>
          <w:color w:val="2C74B5"/>
          <w:spacing w:val="-2"/>
        </w:rPr>
        <w:t>RESPONSIBILITIES</w:t>
      </w:r>
    </w:p>
    <w:p w14:paraId="3D8142D1" w14:textId="77777777" w:rsidR="00D72BFD" w:rsidRDefault="007637C6">
      <w:pPr>
        <w:pStyle w:val="Heading2"/>
        <w:spacing w:before="204"/>
      </w:pPr>
      <w:r>
        <w:t>Faculty</w:t>
      </w:r>
      <w:r>
        <w:rPr>
          <w:spacing w:val="-10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responsibility</w:t>
      </w:r>
      <w:r>
        <w:rPr>
          <w:spacing w:val="-17"/>
        </w:rPr>
        <w:t xml:space="preserve"> </w:t>
      </w:r>
      <w:r>
        <w:rPr>
          <w:spacing w:val="-5"/>
        </w:rPr>
        <w:t>to:</w:t>
      </w:r>
    </w:p>
    <w:p w14:paraId="22ED11E9" w14:textId="77777777" w:rsidR="00D72BFD" w:rsidRDefault="00D72BFD">
      <w:pPr>
        <w:pStyle w:val="BodyText"/>
        <w:spacing w:before="7"/>
        <w:rPr>
          <w:b/>
          <w:sz w:val="25"/>
        </w:rPr>
      </w:pPr>
    </w:p>
    <w:p w14:paraId="7BD4E425" w14:textId="77777777" w:rsidR="00D72BFD" w:rsidRDefault="007637C6">
      <w:pPr>
        <w:pStyle w:val="BodyText"/>
        <w:spacing w:before="1"/>
        <w:ind w:left="100" w:right="252"/>
      </w:pPr>
      <w:r>
        <w:t>Provide</w:t>
      </w:r>
      <w:r>
        <w:rPr>
          <w:spacing w:val="-4"/>
        </w:rPr>
        <w:t xml:space="preserve"> </w:t>
      </w:r>
      <w:r>
        <w:t>approved</w:t>
      </w:r>
      <w:r>
        <w:rPr>
          <w:spacing w:val="-11"/>
        </w:rPr>
        <w:t xml:space="preserve"> </w:t>
      </w:r>
      <w:r>
        <w:t>academic</w:t>
      </w:r>
      <w:r>
        <w:rPr>
          <w:spacing w:val="-4"/>
        </w:rPr>
        <w:t xml:space="preserve"> </w:t>
      </w:r>
      <w:r>
        <w:t>adjustments</w:t>
      </w:r>
      <w:r>
        <w:rPr>
          <w:spacing w:val="-1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auxiliary aids on a timely basis to students with disabilities when those students have presented an accommodation</w:t>
      </w:r>
      <w:r>
        <w:rPr>
          <w:spacing w:val="-16"/>
        </w:rPr>
        <w:t xml:space="preserve"> </w:t>
      </w:r>
      <w:r>
        <w:t>letter</w:t>
      </w:r>
      <w:r>
        <w:rPr>
          <w:spacing w:val="-7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Director</w:t>
      </w:r>
      <w:r>
        <w:rPr>
          <w:spacing w:val="-12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Center for Accessibility Resources.</w:t>
      </w:r>
    </w:p>
    <w:p w14:paraId="31414ABD" w14:textId="77777777" w:rsidR="00D72BFD" w:rsidRDefault="00D72BFD">
      <w:pPr>
        <w:pStyle w:val="BodyText"/>
        <w:spacing w:before="2"/>
        <w:rPr>
          <w:sz w:val="23"/>
        </w:rPr>
      </w:pPr>
    </w:p>
    <w:p w14:paraId="30DD12B2" w14:textId="77777777" w:rsidR="00D72BFD" w:rsidRDefault="007637C6">
      <w:pPr>
        <w:pStyle w:val="BodyText"/>
        <w:ind w:left="100" w:right="95"/>
      </w:pPr>
      <w:r>
        <w:t>Identify and establish essential functions, abilities, skills, and knowledge of their courses and evaluate students</w:t>
      </w:r>
      <w:r>
        <w:rPr>
          <w:spacing w:val="-14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basis.</w:t>
      </w:r>
      <w:r>
        <w:rPr>
          <w:spacing w:val="-6"/>
        </w:rPr>
        <w:t xml:space="preserve"> </w:t>
      </w:r>
      <w:r>
        <w:t>Students</w:t>
      </w:r>
      <w:r>
        <w:rPr>
          <w:spacing w:val="-13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disabilities</w:t>
      </w:r>
      <w:r>
        <w:rPr>
          <w:spacing w:val="-4"/>
        </w:rPr>
        <w:t xml:space="preserve"> </w:t>
      </w:r>
      <w:r>
        <w:t>should meet the same course expectations as their peers.</w:t>
      </w:r>
    </w:p>
    <w:p w14:paraId="2C230EEE" w14:textId="77777777" w:rsidR="00D72BFD" w:rsidRDefault="00D72BFD">
      <w:pPr>
        <w:pStyle w:val="BodyText"/>
        <w:spacing w:before="3"/>
        <w:rPr>
          <w:sz w:val="25"/>
        </w:rPr>
      </w:pPr>
    </w:p>
    <w:p w14:paraId="58009940" w14:textId="77777777" w:rsidR="00D72BFD" w:rsidRDefault="007637C6">
      <w:pPr>
        <w:pStyle w:val="BodyText"/>
        <w:spacing w:line="237" w:lineRule="auto"/>
        <w:ind w:left="100" w:right="252"/>
      </w:pPr>
      <w:r>
        <w:t>Use a syllabus statement and class announcements to invite students to disclose their needs. The syllabus statement</w:t>
      </w:r>
      <w:r>
        <w:rPr>
          <w:spacing w:val="-13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provided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faculty</w:t>
      </w:r>
      <w:r>
        <w:rPr>
          <w:spacing w:val="-4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beginning of each semester.</w:t>
      </w:r>
    </w:p>
    <w:p w14:paraId="2A040F75" w14:textId="77777777" w:rsidR="00D72BFD" w:rsidRDefault="00D72BFD">
      <w:pPr>
        <w:pStyle w:val="BodyText"/>
        <w:spacing w:before="5"/>
        <w:rPr>
          <w:sz w:val="27"/>
        </w:rPr>
      </w:pPr>
    </w:p>
    <w:p w14:paraId="78D1C1DC" w14:textId="77777777" w:rsidR="00D72BFD" w:rsidRDefault="007637C6">
      <w:pPr>
        <w:pStyle w:val="BodyText"/>
        <w:spacing w:line="278" w:lineRule="auto"/>
        <w:ind w:left="100" w:right="619"/>
      </w:pPr>
      <w:r>
        <w:t>Complete</w:t>
      </w:r>
      <w:r>
        <w:rPr>
          <w:spacing w:val="-12"/>
        </w:rPr>
        <w:t xml:space="preserve"> </w:t>
      </w:r>
      <w:r>
        <w:t>proctoring</w:t>
      </w:r>
      <w:r>
        <w:rPr>
          <w:spacing w:val="-14"/>
        </w:rPr>
        <w:t xml:space="preserve"> </w:t>
      </w:r>
      <w:r>
        <w:t>forms</w:t>
      </w:r>
      <w:r>
        <w:rPr>
          <w:spacing w:val="-1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those</w:t>
      </w:r>
      <w:r>
        <w:rPr>
          <w:spacing w:val="-9"/>
        </w:rPr>
        <w:t xml:space="preserve"> </w:t>
      </w:r>
      <w:r>
        <w:t>students receiving exam accommodations.</w:t>
      </w:r>
    </w:p>
    <w:p w14:paraId="22070444" w14:textId="77777777" w:rsidR="00D72BFD" w:rsidRDefault="00D72BFD">
      <w:pPr>
        <w:pStyle w:val="BodyText"/>
        <w:spacing w:before="6"/>
        <w:rPr>
          <w:sz w:val="23"/>
        </w:rPr>
      </w:pPr>
    </w:p>
    <w:p w14:paraId="023B7B8D" w14:textId="77777777" w:rsidR="00D72BFD" w:rsidRDefault="007637C6">
      <w:pPr>
        <w:pStyle w:val="BodyText"/>
        <w:spacing w:before="1" w:line="237" w:lineRule="auto"/>
        <w:ind w:left="100" w:right="120"/>
        <w:jc w:val="both"/>
      </w:pPr>
      <w:r>
        <w:t>Work collaboratively with the Center for Accessibility Resources personnel to ensure audio-visual course materials are accessible.</w:t>
      </w:r>
    </w:p>
    <w:p w14:paraId="3EFF7157" w14:textId="77777777" w:rsidR="00D72BFD" w:rsidRDefault="00D72BFD">
      <w:pPr>
        <w:pStyle w:val="BodyText"/>
        <w:spacing w:before="10"/>
        <w:rPr>
          <w:sz w:val="24"/>
        </w:rPr>
      </w:pPr>
    </w:p>
    <w:p w14:paraId="68ABFB62" w14:textId="77777777" w:rsidR="00D72BFD" w:rsidRDefault="007637C6">
      <w:pPr>
        <w:pStyle w:val="BodyText"/>
        <w:spacing w:line="242" w:lineRule="auto"/>
        <w:ind w:left="100" w:right="427"/>
      </w:pPr>
      <w:r>
        <w:t>Incorporate</w:t>
      </w:r>
      <w:r>
        <w:rPr>
          <w:spacing w:val="-14"/>
        </w:rPr>
        <w:t xml:space="preserve"> </w:t>
      </w:r>
      <w:r>
        <w:t>principles</w:t>
      </w:r>
      <w:r>
        <w:rPr>
          <w:spacing w:val="-1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Universal</w:t>
      </w:r>
      <w:r>
        <w:rPr>
          <w:spacing w:val="-9"/>
        </w:rPr>
        <w:t xml:space="preserve"> </w:t>
      </w:r>
      <w:r>
        <w:t>Design</w:t>
      </w:r>
      <w:r>
        <w:rPr>
          <w:spacing w:val="-9"/>
        </w:rPr>
        <w:t xml:space="preserve"> </w:t>
      </w:r>
      <w:r>
        <w:t>for Learning in teaching.</w:t>
      </w:r>
    </w:p>
    <w:p w14:paraId="28D7DB36" w14:textId="77777777" w:rsidR="00D72BFD" w:rsidRDefault="00D72BFD">
      <w:pPr>
        <w:pStyle w:val="BodyText"/>
        <w:spacing w:before="9"/>
        <w:rPr>
          <w:sz w:val="26"/>
        </w:rPr>
      </w:pPr>
    </w:p>
    <w:p w14:paraId="7C015CB6" w14:textId="77777777" w:rsidR="00D72BFD" w:rsidRDefault="007637C6">
      <w:pPr>
        <w:pStyle w:val="BodyText"/>
        <w:spacing w:line="278" w:lineRule="auto"/>
        <w:ind w:left="100"/>
      </w:pPr>
      <w:r>
        <w:t>Treat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protect</w:t>
      </w:r>
      <w:r>
        <w:rPr>
          <w:spacing w:val="-1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disability-related</w:t>
      </w:r>
      <w:r>
        <w:rPr>
          <w:spacing w:val="-17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as confidential medical information.</w:t>
      </w:r>
    </w:p>
    <w:p w14:paraId="5B4EB7DD" w14:textId="77777777" w:rsidR="00D72BFD" w:rsidRDefault="00D72BFD">
      <w:pPr>
        <w:pStyle w:val="BodyText"/>
        <w:spacing w:before="6"/>
        <w:rPr>
          <w:sz w:val="23"/>
        </w:rPr>
      </w:pPr>
    </w:p>
    <w:p w14:paraId="75F07BF6" w14:textId="77777777" w:rsidR="00D72BFD" w:rsidRDefault="007637C6">
      <w:pPr>
        <w:pStyle w:val="BodyText"/>
        <w:spacing w:line="237" w:lineRule="auto"/>
        <w:ind w:left="100" w:right="113"/>
        <w:jc w:val="both"/>
      </w:pPr>
      <w:r>
        <w:t xml:space="preserve">Consult with students with disabilities and </w:t>
      </w:r>
      <w:r>
        <w:rPr>
          <w:spacing w:val="10"/>
        </w:rPr>
        <w:t xml:space="preserve">the </w:t>
      </w:r>
      <w:r>
        <w:t>Center for Accessibility Resources personnel while providing appropriate accommodations.</w:t>
      </w:r>
    </w:p>
    <w:p w14:paraId="25D0950A" w14:textId="77777777" w:rsidR="00D72BFD" w:rsidRDefault="00D72BFD">
      <w:pPr>
        <w:pStyle w:val="BodyText"/>
        <w:rPr>
          <w:sz w:val="22"/>
        </w:rPr>
      </w:pPr>
    </w:p>
    <w:p w14:paraId="4DF26019" w14:textId="77777777" w:rsidR="00D72BFD" w:rsidRDefault="00D72BFD">
      <w:pPr>
        <w:pStyle w:val="BodyText"/>
        <w:spacing w:before="8"/>
        <w:rPr>
          <w:sz w:val="22"/>
        </w:rPr>
      </w:pPr>
    </w:p>
    <w:p w14:paraId="665D7326" w14:textId="77777777" w:rsidR="00D72BFD" w:rsidRDefault="007637C6">
      <w:pPr>
        <w:pStyle w:val="Heading2"/>
        <w:jc w:val="both"/>
      </w:pPr>
      <w:r>
        <w:rPr>
          <w:color w:val="2C74B5"/>
        </w:rPr>
        <w:t>For</w:t>
      </w:r>
      <w:r>
        <w:rPr>
          <w:color w:val="2C74B5"/>
          <w:spacing w:val="-9"/>
        </w:rPr>
        <w:t xml:space="preserve"> </w:t>
      </w:r>
      <w:r>
        <w:rPr>
          <w:color w:val="2C74B5"/>
        </w:rPr>
        <w:t>more</w:t>
      </w:r>
      <w:r>
        <w:rPr>
          <w:color w:val="2C74B5"/>
          <w:spacing w:val="-4"/>
        </w:rPr>
        <w:t xml:space="preserve"> </w:t>
      </w:r>
      <w:r>
        <w:rPr>
          <w:color w:val="2C74B5"/>
        </w:rPr>
        <w:t>information,</w:t>
      </w:r>
      <w:r>
        <w:rPr>
          <w:color w:val="2C74B5"/>
          <w:spacing w:val="-2"/>
        </w:rPr>
        <w:t xml:space="preserve"> </w:t>
      </w:r>
      <w:r>
        <w:rPr>
          <w:color w:val="2C74B5"/>
        </w:rPr>
        <w:t>please</w:t>
      </w:r>
      <w:r>
        <w:rPr>
          <w:color w:val="2C74B5"/>
          <w:spacing w:val="-7"/>
        </w:rPr>
        <w:t xml:space="preserve"> </w:t>
      </w:r>
      <w:r>
        <w:rPr>
          <w:color w:val="2C74B5"/>
          <w:spacing w:val="-2"/>
        </w:rPr>
        <w:t>contact:</w:t>
      </w:r>
    </w:p>
    <w:p w14:paraId="2A17715E" w14:textId="77777777" w:rsidR="00D72BFD" w:rsidRDefault="007637C6">
      <w:pPr>
        <w:pStyle w:val="BodyText"/>
        <w:tabs>
          <w:tab w:val="left" w:pos="1555"/>
        </w:tabs>
        <w:spacing w:before="3" w:line="254" w:lineRule="auto"/>
        <w:ind w:left="100" w:right="619"/>
      </w:pPr>
      <w:r>
        <w:t>Erin</w:t>
      </w:r>
      <w:r>
        <w:rPr>
          <w:spacing w:val="-6"/>
        </w:rPr>
        <w:t xml:space="preserve"> </w:t>
      </w:r>
      <w:r>
        <w:t>Hannaford,</w:t>
      </w:r>
      <w:r>
        <w:rPr>
          <w:spacing w:val="-14"/>
        </w:rPr>
        <w:t xml:space="preserve"> </w:t>
      </w:r>
      <w:r>
        <w:t>Director</w:t>
      </w:r>
      <w:r>
        <w:rPr>
          <w:spacing w:val="-1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Accessibility</w:t>
      </w:r>
      <w:r>
        <w:rPr>
          <w:spacing w:val="-4"/>
        </w:rPr>
        <w:t xml:space="preserve"> </w:t>
      </w:r>
      <w:r>
        <w:t xml:space="preserve">Resources </w:t>
      </w:r>
      <w:r>
        <w:rPr>
          <w:spacing w:val="-2"/>
        </w:rPr>
        <w:t>717-867-6071</w:t>
      </w:r>
      <w:r>
        <w:tab/>
      </w:r>
      <w:hyperlink r:id="rId7">
        <w:r>
          <w:rPr>
            <w:color w:val="0000FF"/>
            <w:spacing w:val="-2"/>
            <w:u w:val="single" w:color="0461C1"/>
          </w:rPr>
          <w:t>hannafor@lvc.edu</w:t>
        </w:r>
      </w:hyperlink>
    </w:p>
    <w:p w14:paraId="6064E097" w14:textId="77777777" w:rsidR="00D72BFD" w:rsidRDefault="00D72BFD">
      <w:pPr>
        <w:spacing w:line="254" w:lineRule="auto"/>
        <w:sectPr w:rsidR="00D72BFD">
          <w:type w:val="continuous"/>
          <w:pgSz w:w="12240" w:h="15840"/>
          <w:pgMar w:top="580" w:right="580" w:bottom="280" w:left="500" w:header="720" w:footer="720" w:gutter="0"/>
          <w:cols w:num="2" w:space="720" w:equalWidth="0">
            <w:col w:w="5342" w:space="540"/>
            <w:col w:w="5278"/>
          </w:cols>
        </w:sectPr>
      </w:pPr>
    </w:p>
    <w:p w14:paraId="1908D899" w14:textId="77777777" w:rsidR="00D72BFD" w:rsidRDefault="00D72BFD">
      <w:pPr>
        <w:pStyle w:val="BodyText"/>
      </w:pPr>
    </w:p>
    <w:p w14:paraId="036A33F6" w14:textId="77777777" w:rsidR="00D72BFD" w:rsidRDefault="00D72BFD">
      <w:pPr>
        <w:pStyle w:val="BodyText"/>
        <w:spacing w:before="8"/>
      </w:pPr>
    </w:p>
    <w:p w14:paraId="1C5817B2" w14:textId="77777777" w:rsidR="00D72BFD" w:rsidRDefault="007637C6">
      <w:pPr>
        <w:pStyle w:val="BodyText"/>
        <w:ind w:left="220"/>
      </w:pPr>
      <w:r>
        <w:rPr>
          <w:color w:val="2C74B5"/>
        </w:rPr>
        <w:t>PLEASE</w:t>
      </w:r>
      <w:r>
        <w:rPr>
          <w:color w:val="2C74B5"/>
          <w:spacing w:val="-16"/>
        </w:rPr>
        <w:t xml:space="preserve"> </w:t>
      </w:r>
      <w:r>
        <w:rPr>
          <w:color w:val="2C74B5"/>
        </w:rPr>
        <w:t>NOTE:</w:t>
      </w:r>
      <w:r>
        <w:rPr>
          <w:color w:val="2C74B5"/>
          <w:spacing w:val="-15"/>
        </w:rPr>
        <w:t xml:space="preserve"> </w:t>
      </w:r>
      <w:r>
        <w:rPr>
          <w:color w:val="2C74B5"/>
        </w:rPr>
        <w:t>Faculty</w:t>
      </w:r>
      <w:r>
        <w:rPr>
          <w:color w:val="2C74B5"/>
          <w:spacing w:val="-12"/>
        </w:rPr>
        <w:t xml:space="preserve"> </w:t>
      </w:r>
      <w:r>
        <w:rPr>
          <w:color w:val="2C74B5"/>
        </w:rPr>
        <w:t>do</w:t>
      </w:r>
      <w:r>
        <w:rPr>
          <w:color w:val="2C74B5"/>
          <w:spacing w:val="-11"/>
        </w:rPr>
        <w:t xml:space="preserve"> </w:t>
      </w:r>
      <w:r>
        <w:rPr>
          <w:color w:val="2C74B5"/>
        </w:rPr>
        <w:t>not</w:t>
      </w:r>
      <w:r>
        <w:rPr>
          <w:color w:val="2C74B5"/>
          <w:spacing w:val="-13"/>
        </w:rPr>
        <w:t xml:space="preserve"> </w:t>
      </w:r>
      <w:r>
        <w:rPr>
          <w:color w:val="2C74B5"/>
        </w:rPr>
        <w:t>have</w:t>
      </w:r>
      <w:r>
        <w:rPr>
          <w:color w:val="2C74B5"/>
          <w:spacing w:val="-16"/>
        </w:rPr>
        <w:t xml:space="preserve"> </w:t>
      </w:r>
      <w:r>
        <w:rPr>
          <w:color w:val="2C74B5"/>
        </w:rPr>
        <w:t>the</w:t>
      </w:r>
      <w:r>
        <w:rPr>
          <w:color w:val="2C74B5"/>
          <w:spacing w:val="-7"/>
        </w:rPr>
        <w:t xml:space="preserve"> </w:t>
      </w:r>
      <w:r>
        <w:rPr>
          <w:color w:val="2C74B5"/>
        </w:rPr>
        <w:t>right</w:t>
      </w:r>
      <w:r>
        <w:rPr>
          <w:color w:val="2C74B5"/>
          <w:spacing w:val="-13"/>
        </w:rPr>
        <w:t xml:space="preserve"> </w:t>
      </w:r>
      <w:r>
        <w:rPr>
          <w:color w:val="2C74B5"/>
        </w:rPr>
        <w:t>to</w:t>
      </w:r>
      <w:r>
        <w:rPr>
          <w:color w:val="2C74B5"/>
          <w:spacing w:val="-11"/>
        </w:rPr>
        <w:t xml:space="preserve"> </w:t>
      </w:r>
      <w:r>
        <w:rPr>
          <w:color w:val="2C74B5"/>
        </w:rPr>
        <w:t>ask</w:t>
      </w:r>
      <w:r>
        <w:rPr>
          <w:color w:val="2C74B5"/>
          <w:spacing w:val="-14"/>
        </w:rPr>
        <w:t xml:space="preserve"> </w:t>
      </w:r>
      <w:r>
        <w:rPr>
          <w:color w:val="2C74B5"/>
        </w:rPr>
        <w:t>students</w:t>
      </w:r>
      <w:r>
        <w:rPr>
          <w:color w:val="2C74B5"/>
          <w:spacing w:val="-14"/>
        </w:rPr>
        <w:t xml:space="preserve"> </w:t>
      </w:r>
      <w:r>
        <w:rPr>
          <w:color w:val="2C74B5"/>
        </w:rPr>
        <w:t>if</w:t>
      </w:r>
      <w:r>
        <w:rPr>
          <w:color w:val="2C74B5"/>
          <w:spacing w:val="-8"/>
        </w:rPr>
        <w:t xml:space="preserve"> </w:t>
      </w:r>
      <w:r>
        <w:rPr>
          <w:color w:val="2C74B5"/>
        </w:rPr>
        <w:t>they</w:t>
      </w:r>
      <w:r>
        <w:rPr>
          <w:color w:val="2C74B5"/>
          <w:spacing w:val="-7"/>
        </w:rPr>
        <w:t xml:space="preserve"> </w:t>
      </w:r>
      <w:r>
        <w:rPr>
          <w:color w:val="2C74B5"/>
        </w:rPr>
        <w:t>have</w:t>
      </w:r>
      <w:r>
        <w:rPr>
          <w:color w:val="2C74B5"/>
          <w:spacing w:val="-13"/>
        </w:rPr>
        <w:t xml:space="preserve"> </w:t>
      </w:r>
      <w:r>
        <w:rPr>
          <w:color w:val="2C74B5"/>
        </w:rPr>
        <w:t>a</w:t>
      </w:r>
      <w:r>
        <w:rPr>
          <w:color w:val="2C74B5"/>
          <w:spacing w:val="-14"/>
        </w:rPr>
        <w:t xml:space="preserve"> </w:t>
      </w:r>
      <w:r>
        <w:rPr>
          <w:color w:val="2C74B5"/>
        </w:rPr>
        <w:t>disability.</w:t>
      </w:r>
      <w:r>
        <w:rPr>
          <w:color w:val="2C74B5"/>
          <w:spacing w:val="-16"/>
        </w:rPr>
        <w:t xml:space="preserve"> </w:t>
      </w:r>
      <w:r>
        <w:rPr>
          <w:color w:val="2C74B5"/>
        </w:rPr>
        <w:t>For</w:t>
      </w:r>
      <w:r>
        <w:rPr>
          <w:color w:val="2C74B5"/>
          <w:spacing w:val="-10"/>
        </w:rPr>
        <w:t xml:space="preserve"> </w:t>
      </w:r>
      <w:r>
        <w:rPr>
          <w:color w:val="2C74B5"/>
        </w:rPr>
        <w:t>those</w:t>
      </w:r>
      <w:r>
        <w:rPr>
          <w:color w:val="2C74B5"/>
          <w:spacing w:val="-8"/>
        </w:rPr>
        <w:t xml:space="preserve"> </w:t>
      </w:r>
      <w:r>
        <w:rPr>
          <w:color w:val="2C74B5"/>
        </w:rPr>
        <w:t>students</w:t>
      </w:r>
      <w:r>
        <w:rPr>
          <w:color w:val="2C74B5"/>
          <w:spacing w:val="-16"/>
        </w:rPr>
        <w:t xml:space="preserve"> </w:t>
      </w:r>
      <w:r>
        <w:rPr>
          <w:color w:val="2C74B5"/>
        </w:rPr>
        <w:t>with</w:t>
      </w:r>
      <w:r>
        <w:rPr>
          <w:color w:val="2C74B5"/>
          <w:spacing w:val="-12"/>
        </w:rPr>
        <w:t xml:space="preserve"> </w:t>
      </w:r>
      <w:r>
        <w:rPr>
          <w:color w:val="2C74B5"/>
        </w:rPr>
        <w:t>documented disabilities,</w:t>
      </w:r>
      <w:r>
        <w:rPr>
          <w:color w:val="2C74B5"/>
          <w:spacing w:val="-10"/>
        </w:rPr>
        <w:t xml:space="preserve"> </w:t>
      </w:r>
      <w:r>
        <w:rPr>
          <w:color w:val="2C74B5"/>
        </w:rPr>
        <w:t>faculty</w:t>
      </w:r>
      <w:r>
        <w:rPr>
          <w:color w:val="2C74B5"/>
          <w:spacing w:val="-5"/>
        </w:rPr>
        <w:t xml:space="preserve"> </w:t>
      </w:r>
      <w:r>
        <w:rPr>
          <w:color w:val="2C74B5"/>
        </w:rPr>
        <w:t>do</w:t>
      </w:r>
      <w:r>
        <w:rPr>
          <w:color w:val="2C74B5"/>
          <w:spacing w:val="-4"/>
        </w:rPr>
        <w:t xml:space="preserve"> </w:t>
      </w:r>
      <w:r>
        <w:rPr>
          <w:color w:val="2C74B5"/>
        </w:rPr>
        <w:t>not have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the</w:t>
      </w:r>
      <w:r>
        <w:rPr>
          <w:color w:val="2C74B5"/>
          <w:spacing w:val="-1"/>
        </w:rPr>
        <w:t xml:space="preserve"> </w:t>
      </w:r>
      <w:r>
        <w:rPr>
          <w:color w:val="2C74B5"/>
        </w:rPr>
        <w:t>right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to</w:t>
      </w:r>
      <w:r>
        <w:rPr>
          <w:color w:val="2C74B5"/>
          <w:spacing w:val="-4"/>
        </w:rPr>
        <w:t xml:space="preserve"> </w:t>
      </w:r>
      <w:r>
        <w:rPr>
          <w:color w:val="2C74B5"/>
        </w:rPr>
        <w:t>ask</w:t>
      </w:r>
      <w:r>
        <w:rPr>
          <w:color w:val="2C74B5"/>
          <w:spacing w:val="-8"/>
        </w:rPr>
        <w:t xml:space="preserve"> </w:t>
      </w:r>
      <w:r>
        <w:rPr>
          <w:color w:val="2C74B5"/>
        </w:rPr>
        <w:t>about</w:t>
      </w:r>
      <w:r>
        <w:rPr>
          <w:color w:val="2C74B5"/>
          <w:spacing w:val="-5"/>
        </w:rPr>
        <w:t xml:space="preserve"> </w:t>
      </w:r>
      <w:r>
        <w:rPr>
          <w:color w:val="2C74B5"/>
        </w:rPr>
        <w:t>the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nature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of the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disability.</w:t>
      </w:r>
      <w:r>
        <w:rPr>
          <w:color w:val="2C74B5"/>
          <w:spacing w:val="-10"/>
        </w:rPr>
        <w:t xml:space="preserve"> </w:t>
      </w:r>
      <w:r>
        <w:rPr>
          <w:color w:val="2C74B5"/>
        </w:rPr>
        <w:t>However, if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a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student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chooses</w:t>
      </w:r>
      <w:r>
        <w:rPr>
          <w:color w:val="2C74B5"/>
          <w:spacing w:val="-8"/>
        </w:rPr>
        <w:t xml:space="preserve"> </w:t>
      </w:r>
      <w:r>
        <w:rPr>
          <w:color w:val="2C74B5"/>
        </w:rPr>
        <w:t>to disclose</w:t>
      </w:r>
      <w:r>
        <w:rPr>
          <w:color w:val="2C74B5"/>
          <w:spacing w:val="-1"/>
        </w:rPr>
        <w:t xml:space="preserve"> </w:t>
      </w:r>
      <w:r>
        <w:rPr>
          <w:color w:val="2C74B5"/>
        </w:rPr>
        <w:t>their disability to faculty,</w:t>
      </w:r>
      <w:r>
        <w:rPr>
          <w:color w:val="2C74B5"/>
          <w:spacing w:val="-6"/>
        </w:rPr>
        <w:t xml:space="preserve"> </w:t>
      </w:r>
      <w:r>
        <w:rPr>
          <w:color w:val="2C74B5"/>
        </w:rPr>
        <w:t>this</w:t>
      </w:r>
      <w:r>
        <w:rPr>
          <w:color w:val="2C74B5"/>
          <w:spacing w:val="-3"/>
        </w:rPr>
        <w:t xml:space="preserve"> </w:t>
      </w:r>
      <w:r>
        <w:rPr>
          <w:color w:val="2C74B5"/>
        </w:rPr>
        <w:t>information</w:t>
      </w:r>
      <w:r>
        <w:rPr>
          <w:color w:val="2C74B5"/>
          <w:spacing w:val="-1"/>
        </w:rPr>
        <w:t xml:space="preserve"> </w:t>
      </w:r>
      <w:r>
        <w:rPr>
          <w:color w:val="2C74B5"/>
        </w:rPr>
        <w:t>should</w:t>
      </w:r>
      <w:r>
        <w:rPr>
          <w:color w:val="2C74B5"/>
          <w:spacing w:val="-9"/>
        </w:rPr>
        <w:t xml:space="preserve"> </w:t>
      </w:r>
      <w:r>
        <w:rPr>
          <w:color w:val="2C74B5"/>
        </w:rPr>
        <w:t>be treated</w:t>
      </w:r>
      <w:r>
        <w:rPr>
          <w:color w:val="2C74B5"/>
          <w:spacing w:val="-3"/>
        </w:rPr>
        <w:t xml:space="preserve"> </w:t>
      </w:r>
      <w:r>
        <w:rPr>
          <w:color w:val="2C74B5"/>
        </w:rPr>
        <w:t>confidentially.</w:t>
      </w:r>
    </w:p>
    <w:sectPr w:rsidR="00D72BFD">
      <w:type w:val="continuous"/>
      <w:pgSz w:w="12240" w:h="15840"/>
      <w:pgMar w:top="580" w:right="58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E7B3B" w14:textId="77777777" w:rsidR="00F16FDC" w:rsidRDefault="00F16FDC" w:rsidP="008E247F">
      <w:r>
        <w:separator/>
      </w:r>
    </w:p>
  </w:endnote>
  <w:endnote w:type="continuationSeparator" w:id="0">
    <w:p w14:paraId="3BE16E37" w14:textId="77777777" w:rsidR="00F16FDC" w:rsidRDefault="00F16FDC" w:rsidP="008E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8177C" w14:textId="77777777" w:rsidR="00F16FDC" w:rsidRDefault="00F16FDC" w:rsidP="008E247F">
      <w:r>
        <w:separator/>
      </w:r>
    </w:p>
  </w:footnote>
  <w:footnote w:type="continuationSeparator" w:id="0">
    <w:p w14:paraId="38CC8A36" w14:textId="77777777" w:rsidR="00F16FDC" w:rsidRDefault="00F16FDC" w:rsidP="008E2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0A1DD" w14:textId="2F97F109" w:rsidR="008E247F" w:rsidRDefault="008E247F">
    <w:pPr>
      <w:pStyle w:val="Header"/>
    </w:pPr>
    <w:r>
      <w:rPr>
        <w:noProof/>
      </w:rPr>
      <w:drawing>
        <wp:inline distT="0" distB="0" distL="0" distR="0" wp14:anchorId="7306AF19" wp14:editId="4F575B5E">
          <wp:extent cx="1116965" cy="692150"/>
          <wp:effectExtent l="0" t="0" r="635" b="6350"/>
          <wp:docPr id="1" name="image1.jpeg" descr="LVC interlocki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LVC interlocking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692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2BFD"/>
    <w:rsid w:val="007637C6"/>
    <w:rsid w:val="008E247F"/>
    <w:rsid w:val="00D72BFD"/>
    <w:rsid w:val="00F1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98DF2C"/>
  <w15:docId w15:val="{20D26F2E-C6B3-A54A-9BAF-8FC6BCC88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30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74"/>
      <w:ind w:left="2786" w:right="2534"/>
      <w:jc w:val="center"/>
    </w:pPr>
    <w:rPr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E24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47F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8E24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247F"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annafor@lvc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Showers, Dawn</dc:creator>
  <cp:lastModifiedBy>Miles, Christina</cp:lastModifiedBy>
  <cp:revision>3</cp:revision>
  <dcterms:created xsi:type="dcterms:W3CDTF">2022-03-28T19:18:00Z</dcterms:created>
  <dcterms:modified xsi:type="dcterms:W3CDTF">2023-05-23T12:20:00Z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2022-03-28T00:00:00Z</vt:filetime>
  </property>
</Properties>
</file>