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F1938" w14:textId="77777777" w:rsidR="00597115" w:rsidRDefault="005F5B3D">
      <w:pPr>
        <w:pStyle w:val="Heading1"/>
      </w:pPr>
      <w:r>
        <w:t>Student</w:t>
      </w:r>
      <w:r>
        <w:rPr>
          <w:spacing w:val="-12"/>
        </w:rPr>
        <w:t xml:space="preserve"> </w:t>
      </w:r>
      <w:r>
        <w:t>Grievance</w:t>
      </w:r>
      <w:r>
        <w:rPr>
          <w:spacing w:val="-11"/>
        </w:rPr>
        <w:t xml:space="preserve"> </w:t>
      </w:r>
      <w:r>
        <w:t>Procedures</w:t>
      </w:r>
      <w:r>
        <w:rPr>
          <w:spacing w:val="-10"/>
        </w:rPr>
        <w:t xml:space="preserve"> </w:t>
      </w:r>
      <w:r>
        <w:t>Regarding</w:t>
      </w:r>
      <w:r>
        <w:rPr>
          <w:spacing w:val="-10"/>
        </w:rPr>
        <w:t xml:space="preserve"> </w:t>
      </w:r>
      <w:r>
        <w:t>Reasonable</w:t>
      </w:r>
      <w:r>
        <w:rPr>
          <w:spacing w:val="-11"/>
        </w:rPr>
        <w:t xml:space="preserve"> </w:t>
      </w:r>
      <w:r>
        <w:rPr>
          <w:spacing w:val="-2"/>
        </w:rPr>
        <w:t>Accommodations</w:t>
      </w:r>
    </w:p>
    <w:p w14:paraId="48C76F6E" w14:textId="77777777" w:rsidR="00597115" w:rsidRDefault="00597115">
      <w:pPr>
        <w:pStyle w:val="BodyText"/>
        <w:ind w:left="0" w:right="0"/>
        <w:rPr>
          <w:b/>
          <w:sz w:val="26"/>
        </w:rPr>
      </w:pPr>
    </w:p>
    <w:p w14:paraId="260AB2FE" w14:textId="77777777" w:rsidR="00597115" w:rsidRDefault="005F5B3D">
      <w:pPr>
        <w:pStyle w:val="BodyText"/>
        <w:spacing w:before="162"/>
      </w:pPr>
      <w:r>
        <w:t>This procedure pertains to a complaint made by a student regarding fair and reasonable accommodations for a disability.</w:t>
      </w:r>
      <w:r>
        <w:rPr>
          <w:spacing w:val="40"/>
        </w:rPr>
        <w:t xml:space="preserve"> </w:t>
      </w:r>
      <w:r>
        <w:t xml:space="preserve">This Grievance Procedure is designed to address disagreements or denials regarding requested academic accommodations and </w:t>
      </w:r>
      <w:r>
        <w:rPr>
          <w:i/>
        </w:rPr>
        <w:t>is not intended to supersede</w:t>
      </w:r>
      <w:r>
        <w:rPr>
          <w:i/>
          <w:spacing w:val="-5"/>
        </w:rPr>
        <w:t xml:space="preserve"> </w:t>
      </w:r>
      <w:r>
        <w:rPr>
          <w:i/>
        </w:rPr>
        <w:t>other</w:t>
      </w:r>
      <w:r>
        <w:rPr>
          <w:i/>
          <w:spacing w:val="-3"/>
        </w:rPr>
        <w:t xml:space="preserve"> </w:t>
      </w:r>
      <w:r>
        <w:rPr>
          <w:i/>
        </w:rPr>
        <w:t>LVC</w:t>
      </w:r>
      <w:r>
        <w:rPr>
          <w:i/>
          <w:spacing w:val="-3"/>
        </w:rPr>
        <w:t xml:space="preserve"> </w:t>
      </w:r>
      <w:r>
        <w:rPr>
          <w:i/>
        </w:rPr>
        <w:t>policies.</w:t>
      </w:r>
      <w:r>
        <w:rPr>
          <w:i/>
          <w:spacing w:val="40"/>
        </w:rPr>
        <w:t xml:space="preserve"> </w:t>
      </w:r>
      <w:r>
        <w:t>The</w:t>
      </w:r>
      <w:r>
        <w:rPr>
          <w:spacing w:val="-5"/>
        </w:rPr>
        <w:t xml:space="preserve"> </w:t>
      </w:r>
      <w:r>
        <w:t>procedures</w:t>
      </w:r>
      <w:r>
        <w:rPr>
          <w:spacing w:val="-3"/>
        </w:rPr>
        <w:t xml:space="preserve"> </w:t>
      </w:r>
      <w:r>
        <w:t>outlined</w:t>
      </w:r>
      <w:r>
        <w:rPr>
          <w:spacing w:val="-3"/>
        </w:rPr>
        <w:t xml:space="preserve"> </w:t>
      </w:r>
      <w:r>
        <w:t>for</w:t>
      </w:r>
      <w:r>
        <w:rPr>
          <w:spacing w:val="-5"/>
        </w:rPr>
        <w:t xml:space="preserve"> </w:t>
      </w:r>
      <w:r>
        <w:t>grievances</w:t>
      </w:r>
      <w:r>
        <w:rPr>
          <w:spacing w:val="-3"/>
        </w:rPr>
        <w:t xml:space="preserve"> </w:t>
      </w:r>
      <w:r>
        <w:t>of</w:t>
      </w:r>
      <w:r>
        <w:rPr>
          <w:spacing w:val="-3"/>
        </w:rPr>
        <w:t xml:space="preserve"> </w:t>
      </w:r>
      <w:r>
        <w:t>this</w:t>
      </w:r>
      <w:r>
        <w:rPr>
          <w:spacing w:val="-3"/>
        </w:rPr>
        <w:t xml:space="preserve"> </w:t>
      </w:r>
      <w:r>
        <w:t>sort</w:t>
      </w:r>
      <w:r>
        <w:rPr>
          <w:spacing w:val="-3"/>
        </w:rPr>
        <w:t xml:space="preserve"> </w:t>
      </w:r>
      <w:r>
        <w:t>are</w:t>
      </w:r>
      <w:r>
        <w:rPr>
          <w:spacing w:val="-5"/>
        </w:rPr>
        <w:t xml:space="preserve"> </w:t>
      </w:r>
      <w:r>
        <w:t>consistent with those used in other academic matters, including grade appeals.</w:t>
      </w:r>
    </w:p>
    <w:p w14:paraId="0381808F" w14:textId="77777777" w:rsidR="00597115" w:rsidRDefault="005F5B3D">
      <w:pPr>
        <w:pStyle w:val="BodyText"/>
        <w:spacing w:before="152"/>
        <w:rPr>
          <w:i/>
        </w:rPr>
      </w:pPr>
      <w:r>
        <w:t>If</w:t>
      </w:r>
      <w:r>
        <w:rPr>
          <w:spacing w:val="-2"/>
        </w:rPr>
        <w:t xml:space="preserve"> </w:t>
      </w:r>
      <w:r>
        <w:t>the</w:t>
      </w:r>
      <w:r>
        <w:rPr>
          <w:spacing w:val="-3"/>
        </w:rPr>
        <w:t xml:space="preserve"> </w:t>
      </w:r>
      <w:r>
        <w:t>complaint</w:t>
      </w:r>
      <w:r>
        <w:rPr>
          <w:spacing w:val="-3"/>
        </w:rPr>
        <w:t xml:space="preserve"> </w:t>
      </w:r>
      <w:r>
        <w:t>concerns</w:t>
      </w:r>
      <w:r>
        <w:rPr>
          <w:spacing w:val="-2"/>
        </w:rPr>
        <w:t xml:space="preserve"> </w:t>
      </w:r>
      <w:r>
        <w:t>a</w:t>
      </w:r>
      <w:r>
        <w:rPr>
          <w:spacing w:val="-4"/>
        </w:rPr>
        <w:t xml:space="preserve"> </w:t>
      </w:r>
      <w:r>
        <w:t>charge</w:t>
      </w:r>
      <w:r>
        <w:rPr>
          <w:spacing w:val="-4"/>
        </w:rPr>
        <w:t xml:space="preserve"> </w:t>
      </w:r>
      <w:r>
        <w:t>of</w:t>
      </w:r>
      <w:r>
        <w:rPr>
          <w:spacing w:val="-3"/>
        </w:rPr>
        <w:t xml:space="preserve"> </w:t>
      </w:r>
      <w:r>
        <w:t>discrimination</w:t>
      </w:r>
      <w:r>
        <w:rPr>
          <w:spacing w:val="-3"/>
        </w:rPr>
        <w:t xml:space="preserve"> </w:t>
      </w:r>
      <w:r>
        <w:t>on</w:t>
      </w:r>
      <w:r>
        <w:rPr>
          <w:spacing w:val="-3"/>
        </w:rPr>
        <w:t xml:space="preserve"> </w:t>
      </w:r>
      <w:r>
        <w:t>the</w:t>
      </w:r>
      <w:r>
        <w:rPr>
          <w:spacing w:val="-4"/>
        </w:rPr>
        <w:t xml:space="preserve"> </w:t>
      </w:r>
      <w:r>
        <w:t>basis</w:t>
      </w:r>
      <w:r>
        <w:rPr>
          <w:spacing w:val="-3"/>
        </w:rPr>
        <w:t xml:space="preserve"> </w:t>
      </w:r>
      <w:r>
        <w:t>of</w:t>
      </w:r>
      <w:r>
        <w:rPr>
          <w:spacing w:val="-3"/>
        </w:rPr>
        <w:t xml:space="preserve"> </w:t>
      </w:r>
      <w:r>
        <w:t>a</w:t>
      </w:r>
      <w:r>
        <w:rPr>
          <w:spacing w:val="-5"/>
        </w:rPr>
        <w:t xml:space="preserve"> </w:t>
      </w:r>
      <w:r>
        <w:t>disability,</w:t>
      </w:r>
      <w:r>
        <w:rPr>
          <w:spacing w:val="-3"/>
        </w:rPr>
        <w:t xml:space="preserve"> </w:t>
      </w:r>
      <w:r>
        <w:t>the</w:t>
      </w:r>
      <w:r>
        <w:rPr>
          <w:spacing w:val="-3"/>
        </w:rPr>
        <w:t xml:space="preserve"> </w:t>
      </w:r>
      <w:r>
        <w:t xml:space="preserve">student should follow the College’s procedures on unlawful discrimination found in the </w:t>
      </w:r>
      <w:r>
        <w:rPr>
          <w:i/>
        </w:rPr>
        <w:t xml:space="preserve">Student </w:t>
      </w:r>
      <w:r>
        <w:rPr>
          <w:i/>
          <w:spacing w:val="-2"/>
        </w:rPr>
        <w:t>Handbook.</w:t>
      </w:r>
    </w:p>
    <w:p w14:paraId="1A2DAFF7" w14:textId="77777777" w:rsidR="00597115" w:rsidRDefault="005F5B3D">
      <w:pPr>
        <w:pStyle w:val="Heading1"/>
        <w:spacing w:before="153"/>
      </w:pPr>
      <w:r>
        <w:t>Initial</w:t>
      </w:r>
      <w:r>
        <w:rPr>
          <w:spacing w:val="-3"/>
        </w:rPr>
        <w:t xml:space="preserve"> </w:t>
      </w:r>
      <w:r>
        <w:rPr>
          <w:spacing w:val="-2"/>
        </w:rPr>
        <w:t>Step:</w:t>
      </w:r>
    </w:p>
    <w:p w14:paraId="65C44B2E" w14:textId="77777777" w:rsidR="00597115" w:rsidRDefault="005F5B3D">
      <w:pPr>
        <w:pStyle w:val="BodyText"/>
        <w:spacing w:before="145"/>
        <w:ind w:right="0"/>
      </w:pPr>
      <w:r>
        <w:t>Any student who is dissatisfied with or who believes he/she has been denied reasonable accommodations</w:t>
      </w:r>
      <w:r>
        <w:rPr>
          <w:spacing w:val="-2"/>
        </w:rPr>
        <w:t xml:space="preserve"> </w:t>
      </w:r>
      <w:r>
        <w:t>or</w:t>
      </w:r>
      <w:r>
        <w:rPr>
          <w:spacing w:val="-1"/>
        </w:rPr>
        <w:t xml:space="preserve"> </w:t>
      </w:r>
      <w:r>
        <w:t>denied</w:t>
      </w:r>
      <w:r>
        <w:rPr>
          <w:spacing w:val="-2"/>
        </w:rPr>
        <w:t xml:space="preserve"> </w:t>
      </w:r>
      <w:r>
        <w:t>access</w:t>
      </w:r>
      <w:r>
        <w:rPr>
          <w:spacing w:val="-1"/>
        </w:rPr>
        <w:t xml:space="preserve"> </w:t>
      </w:r>
      <w:r>
        <w:t>to</w:t>
      </w:r>
      <w:r>
        <w:rPr>
          <w:spacing w:val="-2"/>
        </w:rPr>
        <w:t xml:space="preserve"> </w:t>
      </w:r>
      <w:r>
        <w:t>a LVC</w:t>
      </w:r>
      <w:r>
        <w:rPr>
          <w:spacing w:val="-2"/>
        </w:rPr>
        <w:t xml:space="preserve"> </w:t>
      </w:r>
      <w:r>
        <w:t>program</w:t>
      </w:r>
      <w:r>
        <w:rPr>
          <w:spacing w:val="-1"/>
        </w:rPr>
        <w:t xml:space="preserve"> </w:t>
      </w:r>
      <w:r>
        <w:t>or</w:t>
      </w:r>
      <w:r>
        <w:rPr>
          <w:spacing w:val="-2"/>
        </w:rPr>
        <w:t xml:space="preserve"> </w:t>
      </w:r>
      <w:r>
        <w:t>service</w:t>
      </w:r>
      <w:r>
        <w:rPr>
          <w:spacing w:val="-2"/>
        </w:rPr>
        <w:t xml:space="preserve"> </w:t>
      </w:r>
      <w:r>
        <w:t>is</w:t>
      </w:r>
      <w:r>
        <w:rPr>
          <w:spacing w:val="-2"/>
        </w:rPr>
        <w:t xml:space="preserve"> </w:t>
      </w:r>
      <w:r>
        <w:t>eligible</w:t>
      </w:r>
      <w:r>
        <w:rPr>
          <w:spacing w:val="-2"/>
        </w:rPr>
        <w:t xml:space="preserve"> </w:t>
      </w:r>
      <w:r>
        <w:t>to</w:t>
      </w:r>
      <w:r>
        <w:rPr>
          <w:spacing w:val="-2"/>
        </w:rPr>
        <w:t xml:space="preserve"> </w:t>
      </w:r>
      <w:r>
        <w:t>file</w:t>
      </w:r>
      <w:r>
        <w:rPr>
          <w:spacing w:val="-2"/>
        </w:rPr>
        <w:t xml:space="preserve"> </w:t>
      </w:r>
      <w:r>
        <w:t>a</w:t>
      </w:r>
      <w:r>
        <w:rPr>
          <w:spacing w:val="-3"/>
        </w:rPr>
        <w:t xml:space="preserve"> </w:t>
      </w:r>
      <w:r>
        <w:rPr>
          <w:spacing w:val="-2"/>
        </w:rPr>
        <w:t>complaint.</w:t>
      </w:r>
    </w:p>
    <w:p w14:paraId="3685033F" w14:textId="77777777" w:rsidR="00597115" w:rsidRDefault="005F5B3D">
      <w:pPr>
        <w:pStyle w:val="BodyText"/>
        <w:spacing w:before="151"/>
      </w:pPr>
      <w:r>
        <w:t>If the student believes an instructor or administrator has denied rightful accommodations, the student should contact the individual to question the decision.</w:t>
      </w:r>
      <w:r>
        <w:rPr>
          <w:spacing w:val="40"/>
        </w:rPr>
        <w:t xml:space="preserve"> </w:t>
      </w:r>
      <w:r>
        <w:t>This must be done in writing within three days.</w:t>
      </w:r>
      <w:r>
        <w:rPr>
          <w:spacing w:val="40"/>
        </w:rPr>
        <w:t xml:space="preserve"> </w:t>
      </w:r>
      <w:r>
        <w:t>If the matter is not resolved, the student should arrange a meeting with the instructor/administrator.</w:t>
      </w:r>
      <w:r>
        <w:rPr>
          <w:spacing w:val="40"/>
        </w:rPr>
        <w:t xml:space="preserve"> </w:t>
      </w:r>
      <w:r>
        <w:t>If agreement is reached, the matter is settled.</w:t>
      </w:r>
      <w:r>
        <w:rPr>
          <w:spacing w:val="40"/>
        </w:rPr>
        <w:t xml:space="preserve"> </w:t>
      </w:r>
      <w:r>
        <w:t>If not, the student may submit a written complaint to the Director of Accessibility Resources stating the nature of the complaint, date(s) of alleged incident(s), information about attempts to informally resolve the complaint,</w:t>
      </w:r>
      <w:r>
        <w:rPr>
          <w:spacing w:val="-3"/>
        </w:rPr>
        <w:t xml:space="preserve"> </w:t>
      </w:r>
      <w:r>
        <w:t>and</w:t>
      </w:r>
      <w:r>
        <w:rPr>
          <w:spacing w:val="-3"/>
        </w:rPr>
        <w:t xml:space="preserve"> </w:t>
      </w:r>
      <w:r>
        <w:t>the</w:t>
      </w:r>
      <w:r>
        <w:rPr>
          <w:spacing w:val="-3"/>
        </w:rPr>
        <w:t xml:space="preserve"> </w:t>
      </w:r>
      <w:r>
        <w:t>results</w:t>
      </w:r>
      <w:r>
        <w:rPr>
          <w:spacing w:val="-3"/>
        </w:rPr>
        <w:t xml:space="preserve"> </w:t>
      </w:r>
      <w:r>
        <w:t>of</w:t>
      </w:r>
      <w:r>
        <w:rPr>
          <w:spacing w:val="-3"/>
        </w:rPr>
        <w:t xml:space="preserve"> </w:t>
      </w:r>
      <w:r>
        <w:t>such</w:t>
      </w:r>
      <w:r>
        <w:rPr>
          <w:spacing w:val="-3"/>
        </w:rPr>
        <w:t xml:space="preserve"> </w:t>
      </w:r>
      <w:r>
        <w:t>attempts.</w:t>
      </w:r>
      <w:r>
        <w:rPr>
          <w:spacing w:val="-3"/>
        </w:rPr>
        <w:t xml:space="preserve"> </w:t>
      </w:r>
      <w:r>
        <w:t>The</w:t>
      </w:r>
      <w:r>
        <w:rPr>
          <w:spacing w:val="-5"/>
        </w:rPr>
        <w:t xml:space="preserve"> </w:t>
      </w:r>
      <w:r>
        <w:t>written</w:t>
      </w:r>
      <w:r>
        <w:rPr>
          <w:spacing w:val="-2"/>
        </w:rPr>
        <w:t xml:space="preserve"> </w:t>
      </w:r>
      <w:r>
        <w:t>complaint</w:t>
      </w:r>
      <w:r>
        <w:rPr>
          <w:spacing w:val="-2"/>
        </w:rPr>
        <w:t xml:space="preserve"> </w:t>
      </w:r>
      <w:r>
        <w:t>must</w:t>
      </w:r>
      <w:r>
        <w:rPr>
          <w:spacing w:val="-3"/>
        </w:rPr>
        <w:t xml:space="preserve"> </w:t>
      </w:r>
      <w:r>
        <w:t>be</w:t>
      </w:r>
      <w:r>
        <w:rPr>
          <w:spacing w:val="-4"/>
        </w:rPr>
        <w:t xml:space="preserve"> </w:t>
      </w:r>
      <w:r>
        <w:t>submitted</w:t>
      </w:r>
      <w:r>
        <w:rPr>
          <w:spacing w:val="-4"/>
        </w:rPr>
        <w:t xml:space="preserve"> </w:t>
      </w:r>
      <w:r>
        <w:t>within</w:t>
      </w:r>
      <w:r>
        <w:rPr>
          <w:spacing w:val="-4"/>
        </w:rPr>
        <w:t xml:space="preserve"> </w:t>
      </w:r>
      <w:r>
        <w:t>15 days of the incident.</w:t>
      </w:r>
    </w:p>
    <w:p w14:paraId="27DA5211" w14:textId="392D18FF" w:rsidR="00597115" w:rsidRDefault="005F5B3D">
      <w:pPr>
        <w:pStyle w:val="BodyText"/>
        <w:spacing w:before="149"/>
      </w:pPr>
      <w:r>
        <w:t>When</w:t>
      </w:r>
      <w:r>
        <w:rPr>
          <w:spacing w:val="-3"/>
        </w:rPr>
        <w:t xml:space="preserve"> </w:t>
      </w:r>
      <w:r>
        <w:t>the</w:t>
      </w:r>
      <w:r>
        <w:rPr>
          <w:spacing w:val="-4"/>
        </w:rPr>
        <w:t xml:space="preserve"> </w:t>
      </w:r>
      <w:r>
        <w:t>grievance</w:t>
      </w:r>
      <w:r>
        <w:rPr>
          <w:spacing w:val="-4"/>
        </w:rPr>
        <w:t xml:space="preserve"> </w:t>
      </w:r>
      <w:r>
        <w:t>results</w:t>
      </w:r>
      <w:r>
        <w:rPr>
          <w:spacing w:val="-3"/>
        </w:rPr>
        <w:t xml:space="preserve"> </w:t>
      </w:r>
      <w:r>
        <w:t>from</w:t>
      </w:r>
      <w:r>
        <w:rPr>
          <w:spacing w:val="-2"/>
        </w:rPr>
        <w:t xml:space="preserve"> </w:t>
      </w:r>
      <w:r>
        <w:t>a</w:t>
      </w:r>
      <w:r>
        <w:rPr>
          <w:spacing w:val="-4"/>
        </w:rPr>
        <w:t xml:space="preserve"> </w:t>
      </w:r>
      <w:r>
        <w:t>decision</w:t>
      </w:r>
      <w:r>
        <w:rPr>
          <w:spacing w:val="-4"/>
        </w:rPr>
        <w:t xml:space="preserve"> </w:t>
      </w:r>
      <w:r>
        <w:t>made</w:t>
      </w:r>
      <w:r>
        <w:rPr>
          <w:spacing w:val="-2"/>
        </w:rPr>
        <w:t xml:space="preserve"> </w:t>
      </w:r>
      <w:r>
        <w:t>by</w:t>
      </w:r>
      <w:r>
        <w:rPr>
          <w:spacing w:val="-8"/>
        </w:rPr>
        <w:t xml:space="preserve"> </w:t>
      </w:r>
      <w:r>
        <w:t>the</w:t>
      </w:r>
      <w:r>
        <w:rPr>
          <w:spacing w:val="-3"/>
        </w:rPr>
        <w:t xml:space="preserve"> </w:t>
      </w:r>
      <w:r>
        <w:t>Center</w:t>
      </w:r>
      <w:r>
        <w:rPr>
          <w:spacing w:val="-3"/>
        </w:rPr>
        <w:t xml:space="preserve"> </w:t>
      </w:r>
      <w:r>
        <w:t>for</w:t>
      </w:r>
      <w:r>
        <w:rPr>
          <w:spacing w:val="-3"/>
        </w:rPr>
        <w:t xml:space="preserve"> </w:t>
      </w:r>
      <w:r>
        <w:t>Accessibility</w:t>
      </w:r>
      <w:r>
        <w:rPr>
          <w:spacing w:val="-4"/>
        </w:rPr>
        <w:t xml:space="preserve"> </w:t>
      </w:r>
      <w:r>
        <w:t xml:space="preserve">Resources regarding a student's eligibility for academic or other accommodations, the student should submit the complaint to the </w:t>
      </w:r>
      <w:r w:rsidR="00E30AE0">
        <w:t>Associate Provost of Health Sciences</w:t>
      </w:r>
      <w:r>
        <w:t xml:space="preserve"> </w:t>
      </w:r>
      <w:r w:rsidR="00E30AE0">
        <w:t>(APHS)</w:t>
      </w:r>
      <w:r>
        <w:t>.</w:t>
      </w:r>
    </w:p>
    <w:p w14:paraId="7D8B2945" w14:textId="77777777" w:rsidR="00597115" w:rsidRDefault="005F5B3D">
      <w:pPr>
        <w:pStyle w:val="Heading1"/>
        <w:spacing w:before="157"/>
      </w:pPr>
      <w:r>
        <w:rPr>
          <w:spacing w:val="-2"/>
        </w:rPr>
        <w:t>Mediation:</w:t>
      </w:r>
    </w:p>
    <w:p w14:paraId="5EBB26C3" w14:textId="77777777" w:rsidR="00597115" w:rsidRDefault="005F5B3D">
      <w:pPr>
        <w:pStyle w:val="BodyText"/>
        <w:spacing w:before="144"/>
        <w:ind w:right="356"/>
      </w:pPr>
      <w:r>
        <w:rPr>
          <w:i/>
        </w:rPr>
        <w:t>For</w:t>
      </w:r>
      <w:r>
        <w:rPr>
          <w:i/>
          <w:spacing w:val="-3"/>
        </w:rPr>
        <w:t xml:space="preserve"> </w:t>
      </w:r>
      <w:r>
        <w:rPr>
          <w:i/>
        </w:rPr>
        <w:t>complaints</w:t>
      </w:r>
      <w:r>
        <w:rPr>
          <w:i/>
          <w:spacing w:val="-3"/>
        </w:rPr>
        <w:t xml:space="preserve"> </w:t>
      </w:r>
      <w:r>
        <w:rPr>
          <w:i/>
        </w:rPr>
        <w:t>made</w:t>
      </w:r>
      <w:r>
        <w:rPr>
          <w:i/>
          <w:spacing w:val="-5"/>
        </w:rPr>
        <w:t xml:space="preserve"> </w:t>
      </w:r>
      <w:r>
        <w:rPr>
          <w:i/>
        </w:rPr>
        <w:t>against</w:t>
      </w:r>
      <w:r>
        <w:rPr>
          <w:i/>
          <w:spacing w:val="-2"/>
        </w:rPr>
        <w:t xml:space="preserve"> </w:t>
      </w:r>
      <w:r>
        <w:rPr>
          <w:i/>
        </w:rPr>
        <w:t>faculty:</w:t>
      </w:r>
      <w:r>
        <w:rPr>
          <w:i/>
          <w:spacing w:val="40"/>
        </w:rPr>
        <w:t xml:space="preserve"> </w:t>
      </w:r>
      <w:r>
        <w:t>Within</w:t>
      </w:r>
      <w:r>
        <w:rPr>
          <w:spacing w:val="-5"/>
        </w:rPr>
        <w:t xml:space="preserve"> </w:t>
      </w:r>
      <w:r>
        <w:t>two</w:t>
      </w:r>
      <w:r>
        <w:rPr>
          <w:spacing w:val="-3"/>
        </w:rPr>
        <w:t xml:space="preserve"> </w:t>
      </w:r>
      <w:r>
        <w:t>weeks</w:t>
      </w:r>
      <w:r>
        <w:rPr>
          <w:spacing w:val="-4"/>
        </w:rPr>
        <w:t xml:space="preserve"> </w:t>
      </w:r>
      <w:r>
        <w:t>of</w:t>
      </w:r>
      <w:r>
        <w:rPr>
          <w:spacing w:val="-2"/>
        </w:rPr>
        <w:t xml:space="preserve"> </w:t>
      </w:r>
      <w:r>
        <w:t>receiving</w:t>
      </w:r>
      <w:r>
        <w:rPr>
          <w:spacing w:val="-6"/>
        </w:rPr>
        <w:t xml:space="preserve"> </w:t>
      </w:r>
      <w:r>
        <w:t>the</w:t>
      </w:r>
      <w:r>
        <w:rPr>
          <w:spacing w:val="-2"/>
        </w:rPr>
        <w:t xml:space="preserve"> </w:t>
      </w:r>
      <w:r>
        <w:t>student’s</w:t>
      </w:r>
      <w:r>
        <w:rPr>
          <w:spacing w:val="-4"/>
        </w:rPr>
        <w:t xml:space="preserve"> </w:t>
      </w:r>
      <w:r>
        <w:t>complaint, the Director of Accessibility Resources will schedule a meeting with the student and the faculty member against whom the complaint was made.</w:t>
      </w:r>
      <w:r>
        <w:rPr>
          <w:spacing w:val="40"/>
        </w:rPr>
        <w:t xml:space="preserve"> </w:t>
      </w:r>
      <w:r>
        <w:t>If an agreement is reached at this level, the problem is resolved and no further action needs to be taken.</w:t>
      </w:r>
      <w:r>
        <w:rPr>
          <w:spacing w:val="40"/>
        </w:rPr>
        <w:t xml:space="preserve"> </w:t>
      </w:r>
      <w:r>
        <w:t>If no agreement is reached, the student may proceed to the appeal stage.</w:t>
      </w:r>
    </w:p>
    <w:p w14:paraId="4CCAF9DB" w14:textId="49909C16" w:rsidR="00597115" w:rsidRDefault="005F5B3D">
      <w:pPr>
        <w:pStyle w:val="BodyText"/>
        <w:spacing w:before="151"/>
      </w:pPr>
      <w:r>
        <w:rPr>
          <w:i/>
        </w:rPr>
        <w:t>For</w:t>
      </w:r>
      <w:r>
        <w:rPr>
          <w:i/>
          <w:spacing w:val="-3"/>
        </w:rPr>
        <w:t xml:space="preserve"> </w:t>
      </w:r>
      <w:r>
        <w:rPr>
          <w:i/>
        </w:rPr>
        <w:t>complaints</w:t>
      </w:r>
      <w:r>
        <w:rPr>
          <w:i/>
          <w:spacing w:val="-3"/>
        </w:rPr>
        <w:t xml:space="preserve"> </w:t>
      </w:r>
      <w:r>
        <w:rPr>
          <w:i/>
        </w:rPr>
        <w:t>made</w:t>
      </w:r>
      <w:r>
        <w:rPr>
          <w:i/>
          <w:spacing w:val="-5"/>
        </w:rPr>
        <w:t xml:space="preserve"> </w:t>
      </w:r>
      <w:r>
        <w:rPr>
          <w:i/>
        </w:rPr>
        <w:t>against</w:t>
      </w:r>
      <w:r>
        <w:rPr>
          <w:i/>
          <w:spacing w:val="-2"/>
        </w:rPr>
        <w:t xml:space="preserve"> </w:t>
      </w:r>
      <w:r>
        <w:rPr>
          <w:i/>
        </w:rPr>
        <w:t>the</w:t>
      </w:r>
      <w:r>
        <w:rPr>
          <w:i/>
          <w:spacing w:val="-3"/>
        </w:rPr>
        <w:t xml:space="preserve"> </w:t>
      </w:r>
      <w:r>
        <w:rPr>
          <w:i/>
        </w:rPr>
        <w:t>Center</w:t>
      </w:r>
      <w:r>
        <w:rPr>
          <w:i/>
          <w:spacing w:val="-3"/>
        </w:rPr>
        <w:t xml:space="preserve"> </w:t>
      </w:r>
      <w:r>
        <w:rPr>
          <w:i/>
        </w:rPr>
        <w:t>for</w:t>
      </w:r>
      <w:r>
        <w:rPr>
          <w:i/>
          <w:spacing w:val="-3"/>
        </w:rPr>
        <w:t xml:space="preserve"> </w:t>
      </w:r>
      <w:r>
        <w:rPr>
          <w:i/>
        </w:rPr>
        <w:t>Accessibility</w:t>
      </w:r>
      <w:r>
        <w:rPr>
          <w:i/>
          <w:spacing w:val="-3"/>
        </w:rPr>
        <w:t xml:space="preserve"> </w:t>
      </w:r>
      <w:r>
        <w:rPr>
          <w:i/>
        </w:rPr>
        <w:t>Resources:</w:t>
      </w:r>
      <w:r>
        <w:rPr>
          <w:i/>
          <w:spacing w:val="40"/>
        </w:rPr>
        <w:t xml:space="preserve"> </w:t>
      </w:r>
      <w:r>
        <w:t>The</w:t>
      </w:r>
      <w:r>
        <w:rPr>
          <w:spacing w:val="-5"/>
        </w:rPr>
        <w:t xml:space="preserve"> </w:t>
      </w:r>
      <w:r w:rsidR="00E30AE0">
        <w:t>APHS</w:t>
      </w:r>
      <w:r>
        <w:rPr>
          <w:spacing w:val="-4"/>
        </w:rPr>
        <w:t xml:space="preserve"> </w:t>
      </w:r>
      <w:r>
        <w:t>will</w:t>
      </w:r>
      <w:r>
        <w:rPr>
          <w:spacing w:val="-4"/>
        </w:rPr>
        <w:t xml:space="preserve"> </w:t>
      </w:r>
      <w:r>
        <w:t>schedule a meeting with the student and the Director of Accessibility Resources within two weeks following receipt of the complaint.</w:t>
      </w:r>
      <w:r>
        <w:rPr>
          <w:spacing w:val="40"/>
        </w:rPr>
        <w:t xml:space="preserve"> </w:t>
      </w:r>
      <w:r>
        <w:t>If an agreement is reached at this level, the problem is resolved and no further action needs to be taken.</w:t>
      </w:r>
      <w:r>
        <w:rPr>
          <w:spacing w:val="40"/>
        </w:rPr>
        <w:t xml:space="preserve"> </w:t>
      </w:r>
      <w:r>
        <w:t>If no agreement is reached, the student may proceed to the appeal stage.</w:t>
      </w:r>
    </w:p>
    <w:p w14:paraId="21E0196E" w14:textId="77777777" w:rsidR="00597115" w:rsidRDefault="005F5B3D">
      <w:pPr>
        <w:pStyle w:val="Heading1"/>
        <w:spacing w:before="154"/>
      </w:pPr>
      <w:r>
        <w:rPr>
          <w:spacing w:val="-2"/>
        </w:rPr>
        <w:t>Appeal</w:t>
      </w:r>
    </w:p>
    <w:p w14:paraId="2D3C66C1" w14:textId="77777777" w:rsidR="00597115" w:rsidRDefault="00597115">
      <w:pPr>
        <w:pStyle w:val="BodyText"/>
        <w:spacing w:before="7"/>
        <w:ind w:left="0" w:right="0"/>
        <w:rPr>
          <w:b/>
          <w:sz w:val="23"/>
        </w:rPr>
      </w:pPr>
    </w:p>
    <w:p w14:paraId="013ED322" w14:textId="289BB3CD" w:rsidR="00597115" w:rsidRDefault="005F5B3D">
      <w:pPr>
        <w:pStyle w:val="BodyText"/>
        <w:ind w:right="49"/>
      </w:pPr>
      <w:r>
        <w:t xml:space="preserve">Within ten days of completing mediation, the student will send to the </w:t>
      </w:r>
      <w:r w:rsidR="00E30AE0">
        <w:t>Associate Provost of Health Sciences</w:t>
      </w:r>
      <w:r>
        <w:rPr>
          <w:spacing w:val="-3"/>
        </w:rPr>
        <w:t xml:space="preserve"> </w:t>
      </w:r>
      <w:r w:rsidR="00E30AE0">
        <w:t>(APHS)</w:t>
      </w:r>
      <w:r>
        <w:rPr>
          <w:spacing w:val="-5"/>
        </w:rPr>
        <w:t xml:space="preserve"> </w:t>
      </w:r>
      <w:r>
        <w:t>a</w:t>
      </w:r>
      <w:r>
        <w:rPr>
          <w:spacing w:val="-4"/>
        </w:rPr>
        <w:t xml:space="preserve"> </w:t>
      </w:r>
      <w:r>
        <w:t>written</w:t>
      </w:r>
      <w:r>
        <w:rPr>
          <w:spacing w:val="-3"/>
        </w:rPr>
        <w:t xml:space="preserve"> </w:t>
      </w:r>
      <w:r>
        <w:t>request</w:t>
      </w:r>
      <w:r>
        <w:rPr>
          <w:spacing w:val="-3"/>
        </w:rPr>
        <w:t xml:space="preserve"> </w:t>
      </w:r>
      <w:r>
        <w:t>to</w:t>
      </w:r>
      <w:r>
        <w:rPr>
          <w:spacing w:val="-3"/>
        </w:rPr>
        <w:t xml:space="preserve"> </w:t>
      </w:r>
      <w:r>
        <w:t>have</w:t>
      </w:r>
      <w:r>
        <w:rPr>
          <w:spacing w:val="-4"/>
        </w:rPr>
        <w:t xml:space="preserve"> </w:t>
      </w:r>
      <w:r>
        <w:t>the</w:t>
      </w:r>
      <w:r>
        <w:rPr>
          <w:spacing w:val="-3"/>
        </w:rPr>
        <w:t xml:space="preserve"> </w:t>
      </w:r>
      <w:r>
        <w:t>case</w:t>
      </w:r>
      <w:r>
        <w:rPr>
          <w:spacing w:val="-4"/>
        </w:rPr>
        <w:t xml:space="preserve"> </w:t>
      </w:r>
      <w:r>
        <w:t>heard</w:t>
      </w:r>
      <w:r>
        <w:rPr>
          <w:spacing w:val="-3"/>
        </w:rPr>
        <w:t xml:space="preserve"> </w:t>
      </w:r>
      <w:r>
        <w:t>by</w:t>
      </w:r>
      <w:r>
        <w:rPr>
          <w:spacing w:val="-8"/>
        </w:rPr>
        <w:t xml:space="preserve"> </w:t>
      </w:r>
      <w:r>
        <w:t>an</w:t>
      </w:r>
      <w:r>
        <w:rPr>
          <w:spacing w:val="-1"/>
        </w:rPr>
        <w:t xml:space="preserve"> </w:t>
      </w:r>
      <w:r>
        <w:t>Appeals</w:t>
      </w:r>
      <w:r>
        <w:rPr>
          <w:spacing w:val="-3"/>
        </w:rPr>
        <w:t xml:space="preserve"> </w:t>
      </w:r>
      <w:r>
        <w:t>Board.</w:t>
      </w:r>
      <w:r>
        <w:rPr>
          <w:spacing w:val="-3"/>
        </w:rPr>
        <w:t xml:space="preserve"> </w:t>
      </w:r>
      <w:r>
        <w:t xml:space="preserve">The Associate </w:t>
      </w:r>
      <w:r w:rsidR="0003019E">
        <w:t>Provost</w:t>
      </w:r>
      <w:r>
        <w:t xml:space="preserve"> will, within 14 calendar days of receiving the written request, convene an</w:t>
      </w:r>
    </w:p>
    <w:p w14:paraId="62366ABC" w14:textId="77777777" w:rsidR="00597115" w:rsidRDefault="00597115">
      <w:pPr>
        <w:sectPr w:rsidR="00597115">
          <w:type w:val="continuous"/>
          <w:pgSz w:w="12240" w:h="15840"/>
          <w:pgMar w:top="1500" w:right="1340" w:bottom="280" w:left="1340" w:header="720" w:footer="720" w:gutter="0"/>
          <w:cols w:space="720"/>
        </w:sectPr>
      </w:pPr>
    </w:p>
    <w:p w14:paraId="5CA98EA8" w14:textId="6D7EE608" w:rsidR="00597115" w:rsidRDefault="005F5B3D">
      <w:pPr>
        <w:pStyle w:val="BodyText"/>
        <w:spacing w:before="72"/>
        <w:ind w:right="122"/>
      </w:pPr>
      <w:r>
        <w:lastRenderedPageBreak/>
        <w:t>Appeals Board which will serve for the term of the appeal in question. The Board will be made up of three faculty members.</w:t>
      </w:r>
      <w:r>
        <w:rPr>
          <w:spacing w:val="40"/>
        </w:rPr>
        <w:t xml:space="preserve"> </w:t>
      </w:r>
      <w:r>
        <w:t xml:space="preserve">The </w:t>
      </w:r>
      <w:r w:rsidR="00E30AE0">
        <w:t>APHS</w:t>
      </w:r>
      <w:r>
        <w:t xml:space="preserve"> will serve as chair of the Appeals Board, as a non- voting member, and is responsible for documenting the events of the hearing. The student and</w:t>
      </w:r>
      <w:r>
        <w:rPr>
          <w:spacing w:val="40"/>
        </w:rPr>
        <w:t xml:space="preserve"> </w:t>
      </w:r>
      <w:r>
        <w:t>the instructor and/or Director of Accessibility Resources (if complaint is against CAR), must be present at the entire hearing, excluding deliberations. The student may be assisted during the hearing by an advisor from current students, faculty, administration or staff. This individual serves</w:t>
      </w:r>
      <w:r>
        <w:rPr>
          <w:spacing w:val="-2"/>
        </w:rPr>
        <w:t xml:space="preserve"> </w:t>
      </w:r>
      <w:r>
        <w:t>in</w:t>
      </w:r>
      <w:r>
        <w:rPr>
          <w:spacing w:val="-2"/>
        </w:rPr>
        <w:t xml:space="preserve"> </w:t>
      </w:r>
      <w:r>
        <w:t>an</w:t>
      </w:r>
      <w:r>
        <w:rPr>
          <w:spacing w:val="-2"/>
        </w:rPr>
        <w:t xml:space="preserve"> </w:t>
      </w:r>
      <w:r>
        <w:t>advisory</w:t>
      </w:r>
      <w:r>
        <w:rPr>
          <w:spacing w:val="-8"/>
        </w:rPr>
        <w:t xml:space="preserve"> </w:t>
      </w:r>
      <w:r>
        <w:t>capacity</w:t>
      </w:r>
      <w:r>
        <w:rPr>
          <w:spacing w:val="-6"/>
        </w:rPr>
        <w:t xml:space="preserve"> </w:t>
      </w:r>
      <w:r>
        <w:rPr>
          <w:i/>
        </w:rPr>
        <w:t>only.</w:t>
      </w:r>
      <w:r>
        <w:rPr>
          <w:i/>
          <w:spacing w:val="-2"/>
        </w:rPr>
        <w:t xml:space="preserve"> </w:t>
      </w:r>
      <w:r>
        <w:t>The</w:t>
      </w:r>
      <w:r>
        <w:rPr>
          <w:spacing w:val="-4"/>
        </w:rPr>
        <w:t xml:space="preserve"> </w:t>
      </w:r>
      <w:r>
        <w:t>advisor</w:t>
      </w:r>
      <w:r>
        <w:rPr>
          <w:spacing w:val="-3"/>
        </w:rPr>
        <w:t xml:space="preserve"> </w:t>
      </w:r>
      <w:r>
        <w:t>may</w:t>
      </w:r>
      <w:r>
        <w:rPr>
          <w:spacing w:val="-7"/>
        </w:rPr>
        <w:t xml:space="preserve"> </w:t>
      </w:r>
      <w:r>
        <w:t>not actively</w:t>
      </w:r>
      <w:r>
        <w:rPr>
          <w:spacing w:val="-8"/>
        </w:rPr>
        <w:t xml:space="preserve"> </w:t>
      </w:r>
      <w:r>
        <w:t>participate</w:t>
      </w:r>
      <w:r>
        <w:rPr>
          <w:spacing w:val="-7"/>
        </w:rPr>
        <w:t xml:space="preserve"> </w:t>
      </w:r>
      <w:r>
        <w:t>in</w:t>
      </w:r>
      <w:r>
        <w:rPr>
          <w:spacing w:val="-7"/>
        </w:rPr>
        <w:t xml:space="preserve"> </w:t>
      </w:r>
      <w:r>
        <w:t>the</w:t>
      </w:r>
      <w:r>
        <w:rPr>
          <w:spacing w:val="-7"/>
        </w:rPr>
        <w:t xml:space="preserve"> </w:t>
      </w:r>
      <w:r>
        <w:t>hearing.</w:t>
      </w:r>
      <w:r>
        <w:rPr>
          <w:spacing w:val="18"/>
        </w:rPr>
        <w:t xml:space="preserve"> </w:t>
      </w:r>
      <w:r>
        <w:t>If</w:t>
      </w:r>
      <w:r>
        <w:rPr>
          <w:spacing w:val="-2"/>
        </w:rPr>
        <w:t xml:space="preserve"> </w:t>
      </w:r>
      <w:r>
        <w:t>the student</w:t>
      </w:r>
      <w:r>
        <w:rPr>
          <w:spacing w:val="-1"/>
        </w:rPr>
        <w:t xml:space="preserve"> </w:t>
      </w:r>
      <w:r>
        <w:t>requires</w:t>
      </w:r>
      <w:r>
        <w:rPr>
          <w:spacing w:val="-1"/>
        </w:rPr>
        <w:t xml:space="preserve"> </w:t>
      </w:r>
      <w:r>
        <w:t>accommodations</w:t>
      </w:r>
      <w:r>
        <w:rPr>
          <w:spacing w:val="-1"/>
        </w:rPr>
        <w:t xml:space="preserve"> </w:t>
      </w:r>
      <w:r>
        <w:t>during</w:t>
      </w:r>
      <w:r>
        <w:rPr>
          <w:spacing w:val="-4"/>
        </w:rPr>
        <w:t xml:space="preserve"> </w:t>
      </w:r>
      <w:r>
        <w:t>the</w:t>
      </w:r>
      <w:r>
        <w:rPr>
          <w:spacing w:val="-1"/>
        </w:rPr>
        <w:t xml:space="preserve"> </w:t>
      </w:r>
      <w:r>
        <w:t>hearing,</w:t>
      </w:r>
      <w:r>
        <w:rPr>
          <w:spacing w:val="-1"/>
        </w:rPr>
        <w:t xml:space="preserve"> </w:t>
      </w:r>
      <w:r>
        <w:t>he/she</w:t>
      </w:r>
      <w:r>
        <w:rPr>
          <w:spacing w:val="-2"/>
        </w:rPr>
        <w:t xml:space="preserve"> </w:t>
      </w:r>
      <w:r>
        <w:t>must</w:t>
      </w:r>
      <w:r>
        <w:rPr>
          <w:spacing w:val="-1"/>
        </w:rPr>
        <w:t xml:space="preserve"> </w:t>
      </w:r>
      <w:r>
        <w:t>make</w:t>
      </w:r>
      <w:r>
        <w:rPr>
          <w:spacing w:val="-3"/>
        </w:rPr>
        <w:t xml:space="preserve"> </w:t>
      </w:r>
      <w:r>
        <w:t>this</w:t>
      </w:r>
      <w:r>
        <w:rPr>
          <w:spacing w:val="-3"/>
        </w:rPr>
        <w:t xml:space="preserve"> </w:t>
      </w:r>
      <w:r>
        <w:t>known</w:t>
      </w:r>
      <w:r>
        <w:rPr>
          <w:spacing w:val="-3"/>
        </w:rPr>
        <w:t xml:space="preserve"> </w:t>
      </w:r>
      <w:r>
        <w:t>in</w:t>
      </w:r>
      <w:r>
        <w:rPr>
          <w:spacing w:val="-3"/>
        </w:rPr>
        <w:t xml:space="preserve"> </w:t>
      </w:r>
      <w:r>
        <w:t xml:space="preserve">advance to the </w:t>
      </w:r>
      <w:r w:rsidR="00E30AE0">
        <w:t>APHS</w:t>
      </w:r>
      <w:r>
        <w:t>.</w:t>
      </w:r>
    </w:p>
    <w:p w14:paraId="6FD29899" w14:textId="77777777" w:rsidR="00597115" w:rsidRDefault="00597115">
      <w:pPr>
        <w:pStyle w:val="BodyText"/>
        <w:ind w:left="0" w:right="0"/>
      </w:pPr>
    </w:p>
    <w:p w14:paraId="7D35100D" w14:textId="77777777" w:rsidR="00597115" w:rsidRDefault="005F5B3D">
      <w:pPr>
        <w:pStyle w:val="BodyText"/>
        <w:ind w:right="123"/>
        <w:jc w:val="both"/>
      </w:pPr>
      <w:r>
        <w:t>The Appeals Board shall have 72 hours from the time it is convened to make a decision. Both</w:t>
      </w:r>
      <w:r>
        <w:rPr>
          <w:spacing w:val="40"/>
        </w:rPr>
        <w:t xml:space="preserve"> </w:t>
      </w:r>
      <w:r>
        <w:t>the student and the faculty member/Director of Accessibility Resources are to be notified in writing of the board’s decision. The decision of the Appeals Board is final.</w:t>
      </w:r>
    </w:p>
    <w:sectPr w:rsidR="00597115">
      <w:pgSz w:w="12240" w:h="1584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115"/>
    <w:rsid w:val="0003019E"/>
    <w:rsid w:val="000F2F98"/>
    <w:rsid w:val="002D30CC"/>
    <w:rsid w:val="00597115"/>
    <w:rsid w:val="005F5B3D"/>
    <w:rsid w:val="00E30AE0"/>
    <w:rsid w:val="00E93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E3E30"/>
  <w15:docId w15:val="{287F99C2-8FF3-0E40-9AAF-6911ECB4E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38"/>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right="226"/>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590</Words>
  <Characters>3365</Characters>
  <Application>Microsoft Office Word</Application>
  <DocSecurity>0</DocSecurity>
  <Lines>28</Lines>
  <Paragraphs>7</Paragraphs>
  <ScaleCrop>false</ScaleCrop>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foster</dc:creator>
  <cp:lastModifiedBy>Miles, Christina</cp:lastModifiedBy>
  <cp:revision>9</cp:revision>
  <dcterms:created xsi:type="dcterms:W3CDTF">2025-07-18T15:31:00Z</dcterms:created>
  <dcterms:modified xsi:type="dcterms:W3CDTF">2025-07-18T15:35:00Z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2015-08-14T00:00:00Z</vt:filetime>
  </property>
  <property fmtid="{D5CDD505-2E9C-101B-9397-08002B2CF9AE}" pid="3" name="Creator">
    <vt:lpwstr>Microsoft® Word 2013</vt:lpwstr>
  </property>
  <property fmtid="{D5CDD505-2E9C-101B-9397-08002B2CF9AE}" pid="4" name="LastSaved">
    <vt:filetime>2022-04-11T00:00:00Z</vt:filetime>
  </property>
</Properties>
</file>