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407E352" w14:textId="77777777" w:rsidR="005B594F" w:rsidRDefault="00000000">
      <w:pPr>
        <w:spacing w:before="81"/>
        <w:ind w:left="100"/>
        <w:rPr>
          <w:b/>
          <w:sz w:val="24"/>
        </w:rPr>
      </w:pPr>
      <w:r>
        <w:rPr>
          <w:b/>
          <w:sz w:val="24"/>
        </w:rPr>
        <w:t>Carbon Footprint</w:t>
      </w:r>
      <w:r>
        <w:rPr>
          <w:b/>
          <w:spacing w:val="1"/>
          <w:sz w:val="24"/>
        </w:rPr>
        <w:t xml:space="preserve"> </w:t>
      </w:r>
      <w:r>
        <w:rPr>
          <w:b/>
          <w:spacing w:val="-1"/>
          <w:w w:val="119"/>
          <w:sz w:val="24"/>
        </w:rPr>
        <w:t>201</w:t>
      </w:r>
      <w:r>
        <w:rPr>
          <w:b/>
          <w:w w:val="119"/>
          <w:sz w:val="24"/>
        </w:rPr>
        <w:t>0</w:t>
      </w:r>
      <w:r>
        <w:rPr>
          <w:b/>
          <w:w w:val="24"/>
          <w:sz w:val="24"/>
        </w:rPr>
        <w:t>-</w:t>
      </w:r>
      <w:r>
        <w:rPr>
          <w:b/>
          <w:w w:val="65"/>
          <w:sz w:val="24"/>
        </w:rPr>
        <w:t>­</w:t>
      </w:r>
      <w:r>
        <w:rPr>
          <w:b/>
          <w:spacing w:val="-4"/>
          <w:w w:val="24"/>
          <w:sz w:val="24"/>
        </w:rPr>
        <w:t>‐</w:t>
      </w:r>
      <w:r>
        <w:rPr>
          <w:b/>
          <w:spacing w:val="-4"/>
          <w:w w:val="119"/>
          <w:sz w:val="24"/>
        </w:rPr>
        <w:t>2011</w:t>
      </w:r>
    </w:p>
    <w:p w14:paraId="6DA8AA49" w14:textId="77777777" w:rsidR="005B594F" w:rsidRDefault="00000000">
      <w:pPr>
        <w:spacing w:before="7" w:line="242" w:lineRule="auto"/>
        <w:ind w:left="100" w:right="743"/>
        <w:rPr>
          <w:b/>
          <w:sz w:val="24"/>
        </w:rPr>
      </w:pPr>
      <w:r>
        <w:rPr>
          <w:b/>
          <w:w w:val="105"/>
          <w:sz w:val="24"/>
        </w:rPr>
        <w:t xml:space="preserve">During the </w:t>
      </w:r>
      <w:r>
        <w:rPr>
          <w:b/>
          <w:w w:val="124"/>
          <w:sz w:val="24"/>
        </w:rPr>
        <w:t>201</w:t>
      </w:r>
      <w:r>
        <w:rPr>
          <w:b/>
          <w:spacing w:val="-1"/>
          <w:w w:val="124"/>
          <w:sz w:val="24"/>
        </w:rPr>
        <w:t>1</w:t>
      </w:r>
      <w:r>
        <w:rPr>
          <w:b/>
          <w:w w:val="29"/>
          <w:sz w:val="24"/>
        </w:rPr>
        <w:t>-</w:t>
      </w:r>
      <w:r>
        <w:rPr>
          <w:b/>
          <w:w w:val="65"/>
          <w:sz w:val="24"/>
        </w:rPr>
        <w:t>­</w:t>
      </w:r>
      <w:r>
        <w:rPr>
          <w:b/>
          <w:w w:val="29"/>
          <w:sz w:val="24"/>
        </w:rPr>
        <w:t>‐</w:t>
      </w:r>
      <w:r>
        <w:rPr>
          <w:b/>
          <w:w w:val="124"/>
          <w:sz w:val="24"/>
        </w:rPr>
        <w:t>2012</w:t>
      </w:r>
      <w:r>
        <w:rPr>
          <w:b/>
          <w:w w:val="105"/>
          <w:sz w:val="24"/>
        </w:rPr>
        <w:t xml:space="preserve"> school year, a carbon inventory was completed for the </w:t>
      </w:r>
      <w:r>
        <w:rPr>
          <w:b/>
          <w:w w:val="124"/>
          <w:sz w:val="24"/>
        </w:rPr>
        <w:t>201</w:t>
      </w:r>
      <w:r>
        <w:rPr>
          <w:b/>
          <w:spacing w:val="-1"/>
          <w:w w:val="124"/>
          <w:sz w:val="24"/>
        </w:rPr>
        <w:t>0</w:t>
      </w:r>
      <w:r>
        <w:rPr>
          <w:b/>
          <w:w w:val="29"/>
          <w:sz w:val="24"/>
        </w:rPr>
        <w:t>-</w:t>
      </w:r>
      <w:r>
        <w:rPr>
          <w:b/>
          <w:w w:val="65"/>
          <w:sz w:val="24"/>
        </w:rPr>
        <w:t>­</w:t>
      </w:r>
      <w:r>
        <w:rPr>
          <w:b/>
          <w:w w:val="29"/>
          <w:sz w:val="24"/>
        </w:rPr>
        <w:t>‐</w:t>
      </w:r>
      <w:r>
        <w:rPr>
          <w:b/>
          <w:w w:val="124"/>
          <w:sz w:val="24"/>
        </w:rPr>
        <w:t>2011</w:t>
      </w:r>
      <w:r>
        <w:rPr>
          <w:b/>
          <w:spacing w:val="-16"/>
          <w:w w:val="105"/>
          <w:sz w:val="24"/>
        </w:rPr>
        <w:t xml:space="preserve"> </w:t>
      </w:r>
      <w:r>
        <w:rPr>
          <w:b/>
          <w:w w:val="105"/>
          <w:sz w:val="24"/>
        </w:rPr>
        <w:t>fiscal</w:t>
      </w:r>
      <w:r>
        <w:rPr>
          <w:b/>
          <w:spacing w:val="-16"/>
          <w:w w:val="105"/>
          <w:sz w:val="24"/>
        </w:rPr>
        <w:t xml:space="preserve"> </w:t>
      </w:r>
      <w:r>
        <w:rPr>
          <w:b/>
          <w:w w:val="105"/>
          <w:sz w:val="24"/>
        </w:rPr>
        <w:t>year.</w:t>
      </w:r>
      <w:r>
        <w:rPr>
          <w:b/>
          <w:spacing w:val="-16"/>
          <w:w w:val="105"/>
          <w:sz w:val="24"/>
        </w:rPr>
        <w:t xml:space="preserve"> </w:t>
      </w:r>
      <w:r>
        <w:rPr>
          <w:b/>
          <w:w w:val="105"/>
          <w:sz w:val="24"/>
        </w:rPr>
        <w:t>In</w:t>
      </w:r>
      <w:r>
        <w:rPr>
          <w:b/>
          <w:spacing w:val="-15"/>
          <w:w w:val="105"/>
          <w:sz w:val="24"/>
        </w:rPr>
        <w:t xml:space="preserve"> </w:t>
      </w:r>
      <w:r>
        <w:rPr>
          <w:b/>
          <w:w w:val="105"/>
          <w:sz w:val="24"/>
        </w:rPr>
        <w:t>the</w:t>
      </w:r>
      <w:r>
        <w:rPr>
          <w:b/>
          <w:spacing w:val="-16"/>
          <w:w w:val="105"/>
          <w:sz w:val="24"/>
        </w:rPr>
        <w:t xml:space="preserve"> </w:t>
      </w:r>
      <w:r>
        <w:rPr>
          <w:b/>
          <w:w w:val="105"/>
          <w:sz w:val="24"/>
        </w:rPr>
        <w:t>program</w:t>
      </w:r>
      <w:r>
        <w:rPr>
          <w:b/>
          <w:spacing w:val="-16"/>
          <w:w w:val="105"/>
          <w:sz w:val="24"/>
        </w:rPr>
        <w:t xml:space="preserve"> </w:t>
      </w:r>
      <w:r>
        <w:rPr>
          <w:b/>
          <w:w w:val="105"/>
          <w:sz w:val="24"/>
        </w:rPr>
        <w:t>this</w:t>
      </w:r>
      <w:r>
        <w:rPr>
          <w:b/>
          <w:spacing w:val="-16"/>
          <w:w w:val="105"/>
          <w:sz w:val="24"/>
        </w:rPr>
        <w:t xml:space="preserve"> </w:t>
      </w:r>
      <w:r>
        <w:rPr>
          <w:b/>
          <w:w w:val="105"/>
          <w:sz w:val="24"/>
        </w:rPr>
        <w:t>is</w:t>
      </w:r>
      <w:r>
        <w:rPr>
          <w:b/>
          <w:spacing w:val="-15"/>
          <w:w w:val="105"/>
          <w:sz w:val="24"/>
        </w:rPr>
        <w:t xml:space="preserve"> </w:t>
      </w:r>
      <w:r>
        <w:rPr>
          <w:b/>
          <w:w w:val="105"/>
          <w:sz w:val="24"/>
        </w:rPr>
        <w:t>designated</w:t>
      </w:r>
      <w:r>
        <w:rPr>
          <w:b/>
          <w:spacing w:val="-16"/>
          <w:w w:val="105"/>
          <w:sz w:val="24"/>
        </w:rPr>
        <w:t xml:space="preserve"> </w:t>
      </w:r>
      <w:r>
        <w:rPr>
          <w:b/>
          <w:w w:val="105"/>
          <w:sz w:val="24"/>
        </w:rPr>
        <w:t>as</w:t>
      </w:r>
      <w:r>
        <w:rPr>
          <w:b/>
          <w:spacing w:val="-16"/>
          <w:w w:val="105"/>
          <w:sz w:val="24"/>
        </w:rPr>
        <w:t xml:space="preserve"> </w:t>
      </w:r>
      <w:r>
        <w:rPr>
          <w:b/>
          <w:w w:val="124"/>
          <w:sz w:val="24"/>
        </w:rPr>
        <w:t>201</w:t>
      </w:r>
      <w:r>
        <w:rPr>
          <w:b/>
          <w:spacing w:val="-1"/>
          <w:w w:val="124"/>
          <w:sz w:val="24"/>
        </w:rPr>
        <w:t>0</w:t>
      </w:r>
      <w:r>
        <w:rPr>
          <w:b/>
          <w:w w:val="29"/>
          <w:sz w:val="24"/>
        </w:rPr>
        <w:t>-</w:t>
      </w:r>
      <w:r>
        <w:rPr>
          <w:b/>
          <w:w w:val="65"/>
          <w:sz w:val="24"/>
        </w:rPr>
        <w:t>­</w:t>
      </w:r>
      <w:r>
        <w:rPr>
          <w:b/>
          <w:w w:val="29"/>
          <w:sz w:val="24"/>
        </w:rPr>
        <w:t>‐</w:t>
      </w:r>
      <w:r>
        <w:rPr>
          <w:b/>
          <w:spacing w:val="-1"/>
          <w:w w:val="124"/>
          <w:sz w:val="24"/>
        </w:rPr>
        <w:t>201</w:t>
      </w:r>
      <w:r>
        <w:rPr>
          <w:b/>
          <w:w w:val="124"/>
          <w:sz w:val="24"/>
        </w:rPr>
        <w:t>1</w:t>
      </w:r>
      <w:r>
        <w:rPr>
          <w:b/>
          <w:spacing w:val="-15"/>
          <w:w w:val="105"/>
          <w:sz w:val="24"/>
        </w:rPr>
        <w:t xml:space="preserve"> </w:t>
      </w:r>
      <w:r>
        <w:rPr>
          <w:b/>
          <w:w w:val="105"/>
          <w:sz w:val="24"/>
        </w:rPr>
        <w:t>Report. The program breaks down emissions into three categories: Scope 1, Scope 2, and Scope 3.</w:t>
      </w:r>
    </w:p>
    <w:p w14:paraId="7A99A921" w14:textId="77777777" w:rsidR="005B594F" w:rsidRDefault="005B594F">
      <w:pPr>
        <w:pStyle w:val="BodyText"/>
        <w:spacing w:before="4"/>
        <w:rPr>
          <w:b/>
          <w:sz w:val="25"/>
        </w:rPr>
      </w:pPr>
    </w:p>
    <w:p w14:paraId="73FA4581" w14:textId="77777777" w:rsidR="005B594F" w:rsidRDefault="00000000">
      <w:pPr>
        <w:pStyle w:val="BodyText"/>
        <w:spacing w:line="244" w:lineRule="auto"/>
        <w:ind w:left="100" w:right="723"/>
      </w:pPr>
      <w:r>
        <w:rPr>
          <w:b/>
          <w:w w:val="110"/>
        </w:rPr>
        <w:t>Scope</w:t>
      </w:r>
      <w:r>
        <w:rPr>
          <w:b/>
          <w:spacing w:val="-5"/>
          <w:w w:val="110"/>
        </w:rPr>
        <w:t xml:space="preserve"> </w:t>
      </w:r>
      <w:r>
        <w:rPr>
          <w:b/>
          <w:w w:val="110"/>
        </w:rPr>
        <w:t>1</w:t>
      </w:r>
      <w:r>
        <w:rPr>
          <w:b/>
          <w:spacing w:val="-4"/>
          <w:w w:val="110"/>
        </w:rPr>
        <w:t xml:space="preserve"> </w:t>
      </w:r>
      <w:r>
        <w:rPr>
          <w:w w:val="110"/>
        </w:rPr>
        <w:t>emissions</w:t>
      </w:r>
      <w:r>
        <w:rPr>
          <w:spacing w:val="-5"/>
          <w:w w:val="110"/>
        </w:rPr>
        <w:t xml:space="preserve"> </w:t>
      </w:r>
      <w:r>
        <w:rPr>
          <w:w w:val="110"/>
        </w:rPr>
        <w:t>are</w:t>
      </w:r>
      <w:r>
        <w:rPr>
          <w:spacing w:val="-5"/>
          <w:w w:val="110"/>
        </w:rPr>
        <w:t xml:space="preserve"> </w:t>
      </w:r>
      <w:r>
        <w:rPr>
          <w:w w:val="110"/>
        </w:rPr>
        <w:t>direct</w:t>
      </w:r>
      <w:r>
        <w:rPr>
          <w:spacing w:val="-5"/>
          <w:w w:val="110"/>
        </w:rPr>
        <w:t xml:space="preserve"> </w:t>
      </w:r>
      <w:r>
        <w:rPr>
          <w:w w:val="110"/>
        </w:rPr>
        <w:t>emissions</w:t>
      </w:r>
      <w:r>
        <w:rPr>
          <w:spacing w:val="-5"/>
          <w:w w:val="110"/>
        </w:rPr>
        <w:t xml:space="preserve"> </w:t>
      </w:r>
      <w:r>
        <w:rPr>
          <w:w w:val="110"/>
        </w:rPr>
        <w:t>that</w:t>
      </w:r>
      <w:r>
        <w:rPr>
          <w:spacing w:val="-5"/>
          <w:w w:val="110"/>
        </w:rPr>
        <w:t xml:space="preserve"> </w:t>
      </w:r>
      <w:r>
        <w:rPr>
          <w:w w:val="110"/>
        </w:rPr>
        <w:t>come</w:t>
      </w:r>
      <w:r>
        <w:rPr>
          <w:spacing w:val="-5"/>
          <w:w w:val="110"/>
        </w:rPr>
        <w:t xml:space="preserve"> </w:t>
      </w:r>
      <w:r>
        <w:rPr>
          <w:w w:val="110"/>
        </w:rPr>
        <w:t>from</w:t>
      </w:r>
      <w:r>
        <w:rPr>
          <w:spacing w:val="-5"/>
          <w:w w:val="110"/>
        </w:rPr>
        <w:t xml:space="preserve"> </w:t>
      </w:r>
      <w:r>
        <w:rPr>
          <w:w w:val="110"/>
        </w:rPr>
        <w:t>sources</w:t>
      </w:r>
      <w:r>
        <w:rPr>
          <w:spacing w:val="-5"/>
          <w:w w:val="110"/>
        </w:rPr>
        <w:t xml:space="preserve"> </w:t>
      </w:r>
      <w:r>
        <w:rPr>
          <w:w w:val="110"/>
        </w:rPr>
        <w:t>that</w:t>
      </w:r>
      <w:r>
        <w:rPr>
          <w:spacing w:val="-5"/>
          <w:w w:val="110"/>
        </w:rPr>
        <w:t xml:space="preserve"> </w:t>
      </w:r>
      <w:r>
        <w:rPr>
          <w:w w:val="110"/>
        </w:rPr>
        <w:t>are</w:t>
      </w:r>
      <w:r>
        <w:rPr>
          <w:spacing w:val="-5"/>
          <w:w w:val="110"/>
        </w:rPr>
        <w:t xml:space="preserve"> </w:t>
      </w:r>
      <w:r>
        <w:rPr>
          <w:w w:val="110"/>
        </w:rPr>
        <w:t xml:space="preserve">owned </w:t>
      </w:r>
      <w:r>
        <w:rPr>
          <w:w w:val="105"/>
        </w:rPr>
        <w:t>and/or controlled by Lebanon Valley College. LVC has complete control over these emissions such as the fossil fuel combustion of campus fleet vehicles. These are the direct</w:t>
      </w:r>
      <w:r>
        <w:rPr>
          <w:spacing w:val="-4"/>
          <w:w w:val="105"/>
        </w:rPr>
        <w:t xml:space="preserve"> </w:t>
      </w:r>
      <w:r>
        <w:rPr>
          <w:w w:val="105"/>
        </w:rPr>
        <w:t>responsibility</w:t>
      </w:r>
      <w:r>
        <w:rPr>
          <w:spacing w:val="-4"/>
          <w:w w:val="105"/>
        </w:rPr>
        <w:t xml:space="preserve"> </w:t>
      </w:r>
      <w:r>
        <w:rPr>
          <w:w w:val="105"/>
        </w:rPr>
        <w:t>of</w:t>
      </w:r>
      <w:r>
        <w:rPr>
          <w:spacing w:val="-4"/>
          <w:w w:val="105"/>
        </w:rPr>
        <w:t xml:space="preserve"> </w:t>
      </w:r>
      <w:r>
        <w:rPr>
          <w:w w:val="105"/>
        </w:rPr>
        <w:t>the</w:t>
      </w:r>
      <w:r>
        <w:rPr>
          <w:spacing w:val="-4"/>
          <w:w w:val="105"/>
        </w:rPr>
        <w:t xml:space="preserve"> </w:t>
      </w:r>
      <w:r>
        <w:rPr>
          <w:w w:val="105"/>
        </w:rPr>
        <w:t>college.</w:t>
      </w:r>
      <w:r>
        <w:rPr>
          <w:spacing w:val="-4"/>
          <w:w w:val="105"/>
        </w:rPr>
        <w:t xml:space="preserve"> </w:t>
      </w:r>
      <w:r>
        <w:rPr>
          <w:w w:val="105"/>
        </w:rPr>
        <w:t>Scope</w:t>
      </w:r>
      <w:r>
        <w:rPr>
          <w:spacing w:val="-4"/>
          <w:w w:val="105"/>
        </w:rPr>
        <w:t xml:space="preserve"> </w:t>
      </w:r>
      <w:r>
        <w:rPr>
          <w:w w:val="105"/>
        </w:rPr>
        <w:t>1</w:t>
      </w:r>
      <w:r>
        <w:rPr>
          <w:spacing w:val="-4"/>
          <w:w w:val="105"/>
        </w:rPr>
        <w:t xml:space="preserve"> </w:t>
      </w:r>
      <w:r>
        <w:rPr>
          <w:w w:val="105"/>
        </w:rPr>
        <w:t>emissions</w:t>
      </w:r>
      <w:r>
        <w:rPr>
          <w:spacing w:val="-4"/>
          <w:w w:val="105"/>
        </w:rPr>
        <w:t xml:space="preserve"> </w:t>
      </w:r>
      <w:r>
        <w:rPr>
          <w:w w:val="105"/>
        </w:rPr>
        <w:t>for</w:t>
      </w:r>
      <w:r>
        <w:rPr>
          <w:spacing w:val="-4"/>
          <w:w w:val="105"/>
        </w:rPr>
        <w:t xml:space="preserve"> </w:t>
      </w:r>
      <w:r>
        <w:rPr>
          <w:w w:val="105"/>
        </w:rPr>
        <w:t>LVC</w:t>
      </w:r>
      <w:r>
        <w:rPr>
          <w:spacing w:val="-4"/>
          <w:w w:val="105"/>
        </w:rPr>
        <w:t xml:space="preserve"> </w:t>
      </w:r>
      <w:r>
        <w:rPr>
          <w:w w:val="105"/>
        </w:rPr>
        <w:t>result</w:t>
      </w:r>
      <w:r>
        <w:rPr>
          <w:spacing w:val="-4"/>
          <w:w w:val="105"/>
        </w:rPr>
        <w:t xml:space="preserve"> </w:t>
      </w:r>
      <w:r>
        <w:rPr>
          <w:w w:val="105"/>
        </w:rPr>
        <w:t>from</w:t>
      </w:r>
      <w:r>
        <w:rPr>
          <w:spacing w:val="-4"/>
          <w:w w:val="105"/>
        </w:rPr>
        <w:t xml:space="preserve"> </w:t>
      </w:r>
      <w:r>
        <w:rPr>
          <w:w w:val="105"/>
        </w:rPr>
        <w:t>fossil</w:t>
      </w:r>
      <w:r>
        <w:rPr>
          <w:spacing w:val="-4"/>
          <w:w w:val="105"/>
        </w:rPr>
        <w:t xml:space="preserve"> </w:t>
      </w:r>
      <w:r>
        <w:rPr>
          <w:w w:val="105"/>
        </w:rPr>
        <w:t xml:space="preserve">fuel </w:t>
      </w:r>
      <w:r>
        <w:rPr>
          <w:w w:val="110"/>
        </w:rPr>
        <w:t>and</w:t>
      </w:r>
      <w:r>
        <w:rPr>
          <w:spacing w:val="-11"/>
          <w:w w:val="110"/>
        </w:rPr>
        <w:t xml:space="preserve"> </w:t>
      </w:r>
      <w:r>
        <w:rPr>
          <w:w w:val="110"/>
        </w:rPr>
        <w:t>fertilizer</w:t>
      </w:r>
      <w:r>
        <w:rPr>
          <w:spacing w:val="-11"/>
          <w:w w:val="110"/>
        </w:rPr>
        <w:t xml:space="preserve"> </w:t>
      </w:r>
      <w:r>
        <w:rPr>
          <w:w w:val="110"/>
        </w:rPr>
        <w:t>usage.</w:t>
      </w:r>
      <w:r>
        <w:rPr>
          <w:spacing w:val="-11"/>
          <w:w w:val="110"/>
        </w:rPr>
        <w:t xml:space="preserve"> </w:t>
      </w:r>
      <w:r>
        <w:rPr>
          <w:w w:val="110"/>
        </w:rPr>
        <w:t>The</w:t>
      </w:r>
      <w:r>
        <w:rPr>
          <w:spacing w:val="-11"/>
          <w:w w:val="110"/>
        </w:rPr>
        <w:t xml:space="preserve"> </w:t>
      </w:r>
      <w:r>
        <w:rPr>
          <w:w w:val="110"/>
        </w:rPr>
        <w:t>campus</w:t>
      </w:r>
      <w:r>
        <w:rPr>
          <w:spacing w:val="-11"/>
          <w:w w:val="110"/>
        </w:rPr>
        <w:t xml:space="preserve"> </w:t>
      </w:r>
      <w:r>
        <w:rPr>
          <w:w w:val="110"/>
        </w:rPr>
        <w:t>uses</w:t>
      </w:r>
      <w:r>
        <w:rPr>
          <w:spacing w:val="-11"/>
          <w:w w:val="110"/>
        </w:rPr>
        <w:t xml:space="preserve"> </w:t>
      </w:r>
      <w:r>
        <w:rPr>
          <w:w w:val="110"/>
        </w:rPr>
        <w:t>natural</w:t>
      </w:r>
      <w:r>
        <w:rPr>
          <w:spacing w:val="-11"/>
          <w:w w:val="110"/>
        </w:rPr>
        <w:t xml:space="preserve"> </w:t>
      </w:r>
      <w:r>
        <w:rPr>
          <w:w w:val="110"/>
        </w:rPr>
        <w:t>gas</w:t>
      </w:r>
      <w:r>
        <w:rPr>
          <w:spacing w:val="-11"/>
          <w:w w:val="110"/>
        </w:rPr>
        <w:t xml:space="preserve"> </w:t>
      </w:r>
      <w:r>
        <w:rPr>
          <w:w w:val="110"/>
        </w:rPr>
        <w:t>and</w:t>
      </w:r>
      <w:r>
        <w:rPr>
          <w:spacing w:val="-11"/>
          <w:w w:val="110"/>
        </w:rPr>
        <w:t xml:space="preserve"> </w:t>
      </w:r>
      <w:r>
        <w:rPr>
          <w:w w:val="110"/>
        </w:rPr>
        <w:t>distillate</w:t>
      </w:r>
      <w:r>
        <w:rPr>
          <w:spacing w:val="-11"/>
          <w:w w:val="110"/>
        </w:rPr>
        <w:t xml:space="preserve"> </w:t>
      </w:r>
      <w:r>
        <w:rPr>
          <w:w w:val="110"/>
        </w:rPr>
        <w:t>oil</w:t>
      </w:r>
      <w:r>
        <w:rPr>
          <w:spacing w:val="-11"/>
          <w:w w:val="110"/>
        </w:rPr>
        <w:t xml:space="preserve"> </w:t>
      </w:r>
      <w:r>
        <w:rPr>
          <w:w w:val="110"/>
        </w:rPr>
        <w:t>for</w:t>
      </w:r>
      <w:r>
        <w:rPr>
          <w:spacing w:val="-11"/>
          <w:w w:val="110"/>
        </w:rPr>
        <w:t xml:space="preserve"> </w:t>
      </w:r>
      <w:r>
        <w:rPr>
          <w:w w:val="110"/>
        </w:rPr>
        <w:t xml:space="preserve">heating </w:t>
      </w:r>
      <w:r>
        <w:rPr>
          <w:w w:val="105"/>
        </w:rPr>
        <w:t xml:space="preserve">buildings; most buildings use natural gas. Diesel fuel and unleaded gasoline used for </w:t>
      </w:r>
      <w:r>
        <w:rPr>
          <w:w w:val="110"/>
        </w:rPr>
        <w:t>running</w:t>
      </w:r>
      <w:r>
        <w:rPr>
          <w:spacing w:val="-15"/>
          <w:w w:val="110"/>
        </w:rPr>
        <w:t xml:space="preserve"> </w:t>
      </w:r>
      <w:r>
        <w:rPr>
          <w:w w:val="110"/>
        </w:rPr>
        <w:t>the</w:t>
      </w:r>
      <w:r>
        <w:rPr>
          <w:spacing w:val="-16"/>
          <w:w w:val="110"/>
        </w:rPr>
        <w:t xml:space="preserve"> </w:t>
      </w:r>
      <w:r>
        <w:rPr>
          <w:w w:val="110"/>
        </w:rPr>
        <w:t>college</w:t>
      </w:r>
      <w:r>
        <w:rPr>
          <w:spacing w:val="-16"/>
          <w:w w:val="110"/>
        </w:rPr>
        <w:t xml:space="preserve"> </w:t>
      </w:r>
      <w:r>
        <w:rPr>
          <w:w w:val="110"/>
        </w:rPr>
        <w:t>fleet</w:t>
      </w:r>
      <w:r>
        <w:rPr>
          <w:spacing w:val="-15"/>
          <w:w w:val="110"/>
        </w:rPr>
        <w:t xml:space="preserve"> </w:t>
      </w:r>
      <w:r>
        <w:rPr>
          <w:w w:val="110"/>
        </w:rPr>
        <w:t>also</w:t>
      </w:r>
      <w:r>
        <w:rPr>
          <w:spacing w:val="-15"/>
          <w:w w:val="110"/>
        </w:rPr>
        <w:t xml:space="preserve"> </w:t>
      </w:r>
      <w:r>
        <w:rPr>
          <w:w w:val="110"/>
        </w:rPr>
        <w:t>fall</w:t>
      </w:r>
      <w:r>
        <w:rPr>
          <w:spacing w:val="-16"/>
          <w:w w:val="110"/>
        </w:rPr>
        <w:t xml:space="preserve"> </w:t>
      </w:r>
      <w:r>
        <w:rPr>
          <w:w w:val="110"/>
        </w:rPr>
        <w:t>into</w:t>
      </w:r>
      <w:r>
        <w:rPr>
          <w:spacing w:val="-16"/>
          <w:w w:val="110"/>
        </w:rPr>
        <w:t xml:space="preserve"> </w:t>
      </w:r>
      <w:r>
        <w:rPr>
          <w:w w:val="110"/>
        </w:rPr>
        <w:t>the</w:t>
      </w:r>
      <w:r>
        <w:rPr>
          <w:spacing w:val="-16"/>
          <w:w w:val="110"/>
        </w:rPr>
        <w:t xml:space="preserve"> </w:t>
      </w:r>
      <w:r>
        <w:rPr>
          <w:w w:val="110"/>
        </w:rPr>
        <w:t>scope</w:t>
      </w:r>
      <w:r>
        <w:rPr>
          <w:spacing w:val="-16"/>
          <w:w w:val="110"/>
        </w:rPr>
        <w:t xml:space="preserve"> </w:t>
      </w:r>
      <w:r>
        <w:rPr>
          <w:w w:val="110"/>
        </w:rPr>
        <w:t>1</w:t>
      </w:r>
      <w:r>
        <w:rPr>
          <w:spacing w:val="-16"/>
          <w:w w:val="110"/>
        </w:rPr>
        <w:t xml:space="preserve"> </w:t>
      </w:r>
      <w:r>
        <w:rPr>
          <w:w w:val="110"/>
        </w:rPr>
        <w:t>category.</w:t>
      </w:r>
      <w:r>
        <w:rPr>
          <w:spacing w:val="-15"/>
          <w:w w:val="110"/>
        </w:rPr>
        <w:t xml:space="preserve"> </w:t>
      </w:r>
      <w:r>
        <w:rPr>
          <w:w w:val="110"/>
        </w:rPr>
        <w:t>Refrigerants</w:t>
      </w:r>
      <w:r>
        <w:rPr>
          <w:spacing w:val="-15"/>
          <w:w w:val="110"/>
        </w:rPr>
        <w:t xml:space="preserve"> </w:t>
      </w:r>
      <w:r>
        <w:rPr>
          <w:w w:val="110"/>
        </w:rPr>
        <w:t>and</w:t>
      </w:r>
      <w:r>
        <w:rPr>
          <w:spacing w:val="-15"/>
          <w:w w:val="110"/>
        </w:rPr>
        <w:t xml:space="preserve"> </w:t>
      </w:r>
      <w:r>
        <w:rPr>
          <w:w w:val="110"/>
        </w:rPr>
        <w:t>other chemicals</w:t>
      </w:r>
      <w:r>
        <w:rPr>
          <w:spacing w:val="-13"/>
          <w:w w:val="110"/>
        </w:rPr>
        <w:t xml:space="preserve"> </w:t>
      </w:r>
      <w:r>
        <w:rPr>
          <w:w w:val="110"/>
        </w:rPr>
        <w:t>would</w:t>
      </w:r>
      <w:r>
        <w:rPr>
          <w:spacing w:val="-13"/>
          <w:w w:val="110"/>
        </w:rPr>
        <w:t xml:space="preserve"> </w:t>
      </w:r>
      <w:r>
        <w:rPr>
          <w:w w:val="110"/>
        </w:rPr>
        <w:t>be</w:t>
      </w:r>
      <w:r>
        <w:rPr>
          <w:spacing w:val="-13"/>
          <w:w w:val="110"/>
        </w:rPr>
        <w:t xml:space="preserve"> </w:t>
      </w:r>
      <w:r>
        <w:rPr>
          <w:w w:val="110"/>
        </w:rPr>
        <w:t>another</w:t>
      </w:r>
      <w:r>
        <w:rPr>
          <w:spacing w:val="-13"/>
          <w:w w:val="110"/>
        </w:rPr>
        <w:t xml:space="preserve"> </w:t>
      </w:r>
      <w:r>
        <w:rPr>
          <w:w w:val="110"/>
        </w:rPr>
        <w:t>source</w:t>
      </w:r>
      <w:r>
        <w:rPr>
          <w:spacing w:val="-13"/>
          <w:w w:val="110"/>
        </w:rPr>
        <w:t xml:space="preserve"> </w:t>
      </w:r>
      <w:r>
        <w:rPr>
          <w:w w:val="110"/>
        </w:rPr>
        <w:t>of</w:t>
      </w:r>
      <w:r>
        <w:rPr>
          <w:spacing w:val="-13"/>
          <w:w w:val="110"/>
        </w:rPr>
        <w:t xml:space="preserve"> </w:t>
      </w:r>
      <w:r>
        <w:rPr>
          <w:w w:val="110"/>
        </w:rPr>
        <w:t>scope</w:t>
      </w:r>
      <w:r>
        <w:rPr>
          <w:spacing w:val="-13"/>
          <w:w w:val="110"/>
        </w:rPr>
        <w:t xml:space="preserve"> </w:t>
      </w:r>
      <w:r>
        <w:rPr>
          <w:w w:val="110"/>
        </w:rPr>
        <w:t>1</w:t>
      </w:r>
      <w:r>
        <w:rPr>
          <w:spacing w:val="-13"/>
          <w:w w:val="110"/>
        </w:rPr>
        <w:t xml:space="preserve"> </w:t>
      </w:r>
      <w:r>
        <w:rPr>
          <w:w w:val="110"/>
        </w:rPr>
        <w:t>emissions,</w:t>
      </w:r>
      <w:r>
        <w:rPr>
          <w:spacing w:val="-13"/>
          <w:w w:val="110"/>
        </w:rPr>
        <w:t xml:space="preserve"> </w:t>
      </w:r>
      <w:r>
        <w:rPr>
          <w:w w:val="110"/>
        </w:rPr>
        <w:t>but</w:t>
      </w:r>
      <w:r>
        <w:rPr>
          <w:spacing w:val="-13"/>
          <w:w w:val="110"/>
        </w:rPr>
        <w:t xml:space="preserve"> </w:t>
      </w:r>
      <w:r>
        <w:rPr>
          <w:w w:val="110"/>
        </w:rPr>
        <w:t>the</w:t>
      </w:r>
      <w:r>
        <w:rPr>
          <w:spacing w:val="-13"/>
          <w:w w:val="110"/>
        </w:rPr>
        <w:t xml:space="preserve"> </w:t>
      </w:r>
      <w:r>
        <w:rPr>
          <w:w w:val="110"/>
        </w:rPr>
        <w:t>college</w:t>
      </w:r>
      <w:r>
        <w:rPr>
          <w:spacing w:val="-13"/>
          <w:w w:val="110"/>
        </w:rPr>
        <w:t xml:space="preserve"> </w:t>
      </w:r>
      <w:r>
        <w:rPr>
          <w:w w:val="110"/>
        </w:rPr>
        <w:t>ensures that</w:t>
      </w:r>
      <w:r>
        <w:rPr>
          <w:spacing w:val="-4"/>
          <w:w w:val="110"/>
        </w:rPr>
        <w:t xml:space="preserve"> </w:t>
      </w:r>
      <w:r>
        <w:rPr>
          <w:w w:val="110"/>
        </w:rPr>
        <w:t>these</w:t>
      </w:r>
      <w:r>
        <w:rPr>
          <w:spacing w:val="-4"/>
          <w:w w:val="110"/>
        </w:rPr>
        <w:t xml:space="preserve"> </w:t>
      </w:r>
      <w:r>
        <w:rPr>
          <w:w w:val="110"/>
        </w:rPr>
        <w:t>chemicals</w:t>
      </w:r>
      <w:r>
        <w:rPr>
          <w:spacing w:val="-4"/>
          <w:w w:val="110"/>
        </w:rPr>
        <w:t xml:space="preserve"> </w:t>
      </w:r>
      <w:r>
        <w:rPr>
          <w:w w:val="110"/>
        </w:rPr>
        <w:t>are</w:t>
      </w:r>
      <w:r>
        <w:rPr>
          <w:spacing w:val="-4"/>
          <w:w w:val="110"/>
        </w:rPr>
        <w:t xml:space="preserve"> </w:t>
      </w:r>
      <w:r>
        <w:rPr>
          <w:w w:val="110"/>
        </w:rPr>
        <w:t>properly</w:t>
      </w:r>
      <w:r>
        <w:rPr>
          <w:spacing w:val="-4"/>
          <w:w w:val="110"/>
        </w:rPr>
        <w:t xml:space="preserve"> </w:t>
      </w:r>
      <w:r>
        <w:rPr>
          <w:w w:val="110"/>
        </w:rPr>
        <w:t>cared</w:t>
      </w:r>
      <w:r>
        <w:rPr>
          <w:spacing w:val="-4"/>
          <w:w w:val="110"/>
        </w:rPr>
        <w:t xml:space="preserve"> </w:t>
      </w:r>
      <w:r>
        <w:rPr>
          <w:w w:val="110"/>
        </w:rPr>
        <w:t>for</w:t>
      </w:r>
      <w:r>
        <w:rPr>
          <w:spacing w:val="-4"/>
          <w:w w:val="110"/>
        </w:rPr>
        <w:t xml:space="preserve"> </w:t>
      </w:r>
      <w:r>
        <w:rPr>
          <w:w w:val="110"/>
        </w:rPr>
        <w:t>and</w:t>
      </w:r>
      <w:r>
        <w:rPr>
          <w:spacing w:val="-4"/>
          <w:w w:val="110"/>
        </w:rPr>
        <w:t xml:space="preserve"> </w:t>
      </w:r>
      <w:r>
        <w:rPr>
          <w:w w:val="110"/>
        </w:rPr>
        <w:t>not</w:t>
      </w:r>
      <w:r>
        <w:rPr>
          <w:spacing w:val="-4"/>
          <w:w w:val="110"/>
        </w:rPr>
        <w:t xml:space="preserve"> </w:t>
      </w:r>
      <w:r>
        <w:rPr>
          <w:w w:val="110"/>
        </w:rPr>
        <w:t>released</w:t>
      </w:r>
      <w:r>
        <w:rPr>
          <w:spacing w:val="-4"/>
          <w:w w:val="110"/>
        </w:rPr>
        <w:t xml:space="preserve"> </w:t>
      </w:r>
      <w:r>
        <w:rPr>
          <w:w w:val="110"/>
        </w:rPr>
        <w:t>as</w:t>
      </w:r>
      <w:r>
        <w:rPr>
          <w:spacing w:val="-4"/>
          <w:w w:val="110"/>
        </w:rPr>
        <w:t xml:space="preserve"> </w:t>
      </w:r>
      <w:r>
        <w:rPr>
          <w:w w:val="110"/>
        </w:rPr>
        <w:t>emissions.</w:t>
      </w:r>
    </w:p>
    <w:p w14:paraId="63496311" w14:textId="77777777" w:rsidR="005B594F" w:rsidRDefault="005B594F">
      <w:pPr>
        <w:pStyle w:val="BodyText"/>
        <w:spacing w:before="4"/>
      </w:pPr>
    </w:p>
    <w:p w14:paraId="116A7119" w14:textId="77777777" w:rsidR="005B594F" w:rsidRDefault="00000000">
      <w:pPr>
        <w:pStyle w:val="BodyText"/>
        <w:spacing w:line="244" w:lineRule="auto"/>
        <w:ind w:left="100" w:right="760"/>
      </w:pPr>
      <w:r>
        <w:rPr>
          <w:b/>
          <w:w w:val="105"/>
        </w:rPr>
        <w:t xml:space="preserve">Scope </w:t>
      </w:r>
      <w:r>
        <w:rPr>
          <w:w w:val="105"/>
        </w:rPr>
        <w:t xml:space="preserve">2 emissions are indirect emissions from sources that are not owned or operated by Lebanon Valley College. However, these sources are directly linked to the energy used by the campus. While the college is not of direct responsibility of these emissions, it is the fault of the college for the need for these emissions due to demand. For Lebanon Valley College, purchased electricity is the only source of scope 2 emissions. The monthly records for electricity purchases </w:t>
      </w:r>
      <w:proofErr w:type="gramStart"/>
      <w:r>
        <w:rPr>
          <w:w w:val="105"/>
        </w:rPr>
        <w:t>is</w:t>
      </w:r>
      <w:proofErr w:type="gramEnd"/>
      <w:r>
        <w:rPr>
          <w:w w:val="105"/>
        </w:rPr>
        <w:t xml:space="preserve"> available from the</w:t>
      </w:r>
      <w:r>
        <w:rPr>
          <w:spacing w:val="-4"/>
          <w:w w:val="105"/>
        </w:rPr>
        <w:t xml:space="preserve"> </w:t>
      </w:r>
      <w:r>
        <w:rPr>
          <w:w w:val="105"/>
        </w:rPr>
        <w:t>office</w:t>
      </w:r>
      <w:r>
        <w:rPr>
          <w:spacing w:val="-4"/>
          <w:w w:val="105"/>
        </w:rPr>
        <w:t xml:space="preserve"> </w:t>
      </w:r>
      <w:r>
        <w:rPr>
          <w:w w:val="105"/>
        </w:rPr>
        <w:t>of</w:t>
      </w:r>
      <w:r>
        <w:rPr>
          <w:spacing w:val="-4"/>
          <w:w w:val="105"/>
        </w:rPr>
        <w:t xml:space="preserve"> </w:t>
      </w:r>
      <w:r>
        <w:rPr>
          <w:w w:val="105"/>
        </w:rPr>
        <w:t>Facility</w:t>
      </w:r>
      <w:r>
        <w:rPr>
          <w:spacing w:val="-4"/>
          <w:w w:val="105"/>
        </w:rPr>
        <w:t xml:space="preserve"> </w:t>
      </w:r>
      <w:r>
        <w:rPr>
          <w:w w:val="105"/>
        </w:rPr>
        <w:t>Services</w:t>
      </w:r>
      <w:r>
        <w:rPr>
          <w:spacing w:val="-4"/>
          <w:w w:val="105"/>
        </w:rPr>
        <w:t xml:space="preserve"> </w:t>
      </w:r>
      <w:r>
        <w:rPr>
          <w:w w:val="105"/>
        </w:rPr>
        <w:t>and</w:t>
      </w:r>
      <w:r>
        <w:rPr>
          <w:spacing w:val="-4"/>
          <w:w w:val="105"/>
        </w:rPr>
        <w:t xml:space="preserve"> </w:t>
      </w:r>
      <w:r>
        <w:rPr>
          <w:w w:val="105"/>
        </w:rPr>
        <w:t>is</w:t>
      </w:r>
      <w:r>
        <w:rPr>
          <w:spacing w:val="-4"/>
          <w:w w:val="105"/>
        </w:rPr>
        <w:t xml:space="preserve"> </w:t>
      </w:r>
      <w:r>
        <w:rPr>
          <w:w w:val="105"/>
        </w:rPr>
        <w:t>also</w:t>
      </w:r>
      <w:r>
        <w:rPr>
          <w:spacing w:val="-4"/>
          <w:w w:val="105"/>
        </w:rPr>
        <w:t xml:space="preserve"> </w:t>
      </w:r>
      <w:r>
        <w:rPr>
          <w:w w:val="105"/>
        </w:rPr>
        <w:t>among</w:t>
      </w:r>
      <w:r>
        <w:rPr>
          <w:spacing w:val="-4"/>
          <w:w w:val="105"/>
        </w:rPr>
        <w:t xml:space="preserve"> </w:t>
      </w:r>
      <w:r>
        <w:rPr>
          <w:w w:val="105"/>
        </w:rPr>
        <w:t>the</w:t>
      </w:r>
      <w:r>
        <w:rPr>
          <w:spacing w:val="-4"/>
          <w:w w:val="105"/>
        </w:rPr>
        <w:t xml:space="preserve"> </w:t>
      </w:r>
      <w:r>
        <w:rPr>
          <w:w w:val="105"/>
        </w:rPr>
        <w:t>publicly</w:t>
      </w:r>
      <w:r>
        <w:rPr>
          <w:spacing w:val="-4"/>
          <w:w w:val="105"/>
        </w:rPr>
        <w:t xml:space="preserve"> </w:t>
      </w:r>
      <w:r>
        <w:rPr>
          <w:w w:val="105"/>
        </w:rPr>
        <w:t>available</w:t>
      </w:r>
      <w:r>
        <w:rPr>
          <w:spacing w:val="-4"/>
          <w:w w:val="105"/>
        </w:rPr>
        <w:t xml:space="preserve"> </w:t>
      </w:r>
      <w:r>
        <w:rPr>
          <w:w w:val="105"/>
        </w:rPr>
        <w:t>spreadsheets provided in the department’s public drive.</w:t>
      </w:r>
    </w:p>
    <w:p w14:paraId="3B819177" w14:textId="77777777" w:rsidR="005B594F" w:rsidRDefault="005B594F">
      <w:pPr>
        <w:pStyle w:val="BodyText"/>
        <w:spacing w:before="1"/>
      </w:pPr>
    </w:p>
    <w:p w14:paraId="74B663B6" w14:textId="77777777" w:rsidR="005B594F" w:rsidRDefault="00000000">
      <w:pPr>
        <w:pStyle w:val="BodyText"/>
        <w:spacing w:line="244" w:lineRule="auto"/>
        <w:ind w:left="100" w:right="743"/>
      </w:pPr>
      <w:r>
        <w:rPr>
          <w:w w:val="110"/>
        </w:rPr>
        <w:t>All</w:t>
      </w:r>
      <w:r>
        <w:rPr>
          <w:spacing w:val="-11"/>
          <w:w w:val="110"/>
        </w:rPr>
        <w:t xml:space="preserve"> </w:t>
      </w:r>
      <w:r>
        <w:rPr>
          <w:w w:val="110"/>
        </w:rPr>
        <w:t>other</w:t>
      </w:r>
      <w:r>
        <w:rPr>
          <w:spacing w:val="-11"/>
          <w:w w:val="110"/>
        </w:rPr>
        <w:t xml:space="preserve"> </w:t>
      </w:r>
      <w:r>
        <w:rPr>
          <w:w w:val="110"/>
        </w:rPr>
        <w:t>emissions</w:t>
      </w:r>
      <w:r>
        <w:rPr>
          <w:spacing w:val="-11"/>
          <w:w w:val="110"/>
        </w:rPr>
        <w:t xml:space="preserve"> </w:t>
      </w:r>
      <w:r>
        <w:rPr>
          <w:w w:val="110"/>
        </w:rPr>
        <w:t>are</w:t>
      </w:r>
      <w:r>
        <w:rPr>
          <w:spacing w:val="-11"/>
          <w:w w:val="110"/>
        </w:rPr>
        <w:t xml:space="preserve"> </w:t>
      </w:r>
      <w:r>
        <w:rPr>
          <w:w w:val="110"/>
        </w:rPr>
        <w:t>attributed</w:t>
      </w:r>
      <w:r>
        <w:rPr>
          <w:spacing w:val="-11"/>
          <w:w w:val="110"/>
        </w:rPr>
        <w:t xml:space="preserve"> </w:t>
      </w:r>
      <w:r>
        <w:rPr>
          <w:w w:val="110"/>
        </w:rPr>
        <w:t>to</w:t>
      </w:r>
      <w:r>
        <w:rPr>
          <w:spacing w:val="-11"/>
          <w:w w:val="110"/>
        </w:rPr>
        <w:t xml:space="preserve"> </w:t>
      </w:r>
      <w:r>
        <w:rPr>
          <w:w w:val="110"/>
        </w:rPr>
        <w:t>the</w:t>
      </w:r>
      <w:r>
        <w:rPr>
          <w:spacing w:val="-11"/>
          <w:w w:val="110"/>
        </w:rPr>
        <w:t xml:space="preserve"> </w:t>
      </w:r>
      <w:r>
        <w:rPr>
          <w:w w:val="110"/>
        </w:rPr>
        <w:t>Scope</w:t>
      </w:r>
      <w:r>
        <w:rPr>
          <w:spacing w:val="-11"/>
          <w:w w:val="110"/>
        </w:rPr>
        <w:t xml:space="preserve"> </w:t>
      </w:r>
      <w:r>
        <w:rPr>
          <w:w w:val="110"/>
        </w:rPr>
        <w:t>3</w:t>
      </w:r>
      <w:r>
        <w:rPr>
          <w:spacing w:val="-11"/>
          <w:w w:val="110"/>
        </w:rPr>
        <w:t xml:space="preserve"> </w:t>
      </w:r>
      <w:r>
        <w:rPr>
          <w:w w:val="110"/>
        </w:rPr>
        <w:t>categories.</w:t>
      </w:r>
      <w:r>
        <w:rPr>
          <w:spacing w:val="-11"/>
          <w:w w:val="110"/>
        </w:rPr>
        <w:t xml:space="preserve"> </w:t>
      </w:r>
      <w:r>
        <w:rPr>
          <w:w w:val="110"/>
        </w:rPr>
        <w:t>These</w:t>
      </w:r>
      <w:r>
        <w:rPr>
          <w:spacing w:val="-11"/>
          <w:w w:val="110"/>
        </w:rPr>
        <w:t xml:space="preserve"> </w:t>
      </w:r>
      <w:r>
        <w:rPr>
          <w:w w:val="110"/>
        </w:rPr>
        <w:t>emissions</w:t>
      </w:r>
      <w:r>
        <w:rPr>
          <w:spacing w:val="-11"/>
          <w:w w:val="110"/>
        </w:rPr>
        <w:t xml:space="preserve"> </w:t>
      </w:r>
      <w:r>
        <w:rPr>
          <w:w w:val="110"/>
        </w:rPr>
        <w:t xml:space="preserve">are </w:t>
      </w:r>
      <w:r>
        <w:rPr>
          <w:w w:val="105"/>
        </w:rPr>
        <w:t xml:space="preserve">typically considered as “optional” and are harder to classify. Either these emissions </w:t>
      </w:r>
      <w:r>
        <w:rPr>
          <w:w w:val="110"/>
        </w:rPr>
        <w:t>are</w:t>
      </w:r>
      <w:r>
        <w:rPr>
          <w:spacing w:val="-17"/>
          <w:w w:val="110"/>
        </w:rPr>
        <w:t xml:space="preserve"> </w:t>
      </w:r>
      <w:r>
        <w:rPr>
          <w:w w:val="110"/>
        </w:rPr>
        <w:t>the</w:t>
      </w:r>
      <w:r>
        <w:rPr>
          <w:spacing w:val="-16"/>
          <w:w w:val="110"/>
        </w:rPr>
        <w:t xml:space="preserve"> </w:t>
      </w:r>
      <w:r>
        <w:rPr>
          <w:w w:val="110"/>
        </w:rPr>
        <w:t>result</w:t>
      </w:r>
      <w:r>
        <w:rPr>
          <w:spacing w:val="-17"/>
          <w:w w:val="110"/>
        </w:rPr>
        <w:t xml:space="preserve"> </w:t>
      </w:r>
      <w:r>
        <w:rPr>
          <w:w w:val="110"/>
        </w:rPr>
        <w:t>of</w:t>
      </w:r>
      <w:r>
        <w:rPr>
          <w:spacing w:val="-16"/>
          <w:w w:val="110"/>
        </w:rPr>
        <w:t xml:space="preserve"> </w:t>
      </w:r>
      <w:r>
        <w:rPr>
          <w:w w:val="110"/>
        </w:rPr>
        <w:t>direct</w:t>
      </w:r>
      <w:r>
        <w:rPr>
          <w:spacing w:val="-17"/>
          <w:w w:val="110"/>
        </w:rPr>
        <w:t xml:space="preserve"> </w:t>
      </w:r>
      <w:r>
        <w:rPr>
          <w:w w:val="110"/>
        </w:rPr>
        <w:t>financing</w:t>
      </w:r>
      <w:r>
        <w:rPr>
          <w:spacing w:val="-16"/>
          <w:w w:val="110"/>
        </w:rPr>
        <w:t xml:space="preserve"> </w:t>
      </w:r>
      <w:r>
        <w:rPr>
          <w:w w:val="110"/>
        </w:rPr>
        <w:t>or</w:t>
      </w:r>
      <w:r>
        <w:rPr>
          <w:spacing w:val="-17"/>
          <w:w w:val="110"/>
        </w:rPr>
        <w:t xml:space="preserve"> </w:t>
      </w:r>
      <w:r>
        <w:rPr>
          <w:w w:val="110"/>
        </w:rPr>
        <w:t>encouragement</w:t>
      </w:r>
      <w:r>
        <w:rPr>
          <w:spacing w:val="-16"/>
          <w:w w:val="110"/>
        </w:rPr>
        <w:t xml:space="preserve"> </w:t>
      </w:r>
      <w:r>
        <w:rPr>
          <w:w w:val="110"/>
        </w:rPr>
        <w:t>of</w:t>
      </w:r>
      <w:r>
        <w:rPr>
          <w:spacing w:val="-17"/>
          <w:w w:val="110"/>
        </w:rPr>
        <w:t xml:space="preserve"> </w:t>
      </w:r>
      <w:r>
        <w:rPr>
          <w:w w:val="110"/>
        </w:rPr>
        <w:t>the</w:t>
      </w:r>
      <w:r>
        <w:rPr>
          <w:spacing w:val="-16"/>
          <w:w w:val="110"/>
        </w:rPr>
        <w:t xml:space="preserve"> </w:t>
      </w:r>
      <w:proofErr w:type="gramStart"/>
      <w:r>
        <w:rPr>
          <w:w w:val="110"/>
        </w:rPr>
        <w:t>college,</w:t>
      </w:r>
      <w:r>
        <w:rPr>
          <w:spacing w:val="-17"/>
          <w:w w:val="110"/>
        </w:rPr>
        <w:t xml:space="preserve"> </w:t>
      </w:r>
      <w:r>
        <w:rPr>
          <w:w w:val="110"/>
        </w:rPr>
        <w:t>but</w:t>
      </w:r>
      <w:proofErr w:type="gramEnd"/>
      <w:r>
        <w:rPr>
          <w:spacing w:val="-16"/>
          <w:w w:val="110"/>
        </w:rPr>
        <w:t xml:space="preserve"> </w:t>
      </w:r>
      <w:r>
        <w:rPr>
          <w:w w:val="110"/>
        </w:rPr>
        <w:t>are</w:t>
      </w:r>
      <w:r>
        <w:rPr>
          <w:spacing w:val="-17"/>
          <w:w w:val="110"/>
        </w:rPr>
        <w:t xml:space="preserve"> </w:t>
      </w:r>
      <w:r>
        <w:rPr>
          <w:w w:val="110"/>
        </w:rPr>
        <w:t>not</w:t>
      </w:r>
      <w:r>
        <w:rPr>
          <w:spacing w:val="-16"/>
          <w:w w:val="110"/>
        </w:rPr>
        <w:t xml:space="preserve"> </w:t>
      </w:r>
      <w:r>
        <w:rPr>
          <w:w w:val="110"/>
        </w:rPr>
        <w:t xml:space="preserve">from </w:t>
      </w:r>
      <w:r>
        <w:rPr>
          <w:spacing w:val="-2"/>
          <w:w w:val="110"/>
        </w:rPr>
        <w:t>sources</w:t>
      </w:r>
      <w:r>
        <w:rPr>
          <w:spacing w:val="-10"/>
          <w:w w:val="110"/>
        </w:rPr>
        <w:t xml:space="preserve"> </w:t>
      </w:r>
      <w:r>
        <w:rPr>
          <w:spacing w:val="-2"/>
          <w:w w:val="110"/>
        </w:rPr>
        <w:t>owned</w:t>
      </w:r>
      <w:r>
        <w:rPr>
          <w:spacing w:val="-10"/>
          <w:w w:val="110"/>
        </w:rPr>
        <w:t xml:space="preserve"> </w:t>
      </w:r>
      <w:r>
        <w:rPr>
          <w:spacing w:val="-2"/>
          <w:w w:val="110"/>
        </w:rPr>
        <w:t>or</w:t>
      </w:r>
      <w:r>
        <w:rPr>
          <w:spacing w:val="-10"/>
          <w:w w:val="110"/>
        </w:rPr>
        <w:t xml:space="preserve"> </w:t>
      </w:r>
      <w:r>
        <w:rPr>
          <w:spacing w:val="-2"/>
          <w:w w:val="110"/>
        </w:rPr>
        <w:t>operated</w:t>
      </w:r>
      <w:r>
        <w:rPr>
          <w:spacing w:val="-10"/>
          <w:w w:val="110"/>
        </w:rPr>
        <w:t xml:space="preserve"> </w:t>
      </w:r>
      <w:r>
        <w:rPr>
          <w:spacing w:val="-2"/>
          <w:w w:val="110"/>
        </w:rPr>
        <w:t>by</w:t>
      </w:r>
      <w:r>
        <w:rPr>
          <w:spacing w:val="-10"/>
          <w:w w:val="110"/>
        </w:rPr>
        <w:t xml:space="preserve"> </w:t>
      </w:r>
      <w:r>
        <w:rPr>
          <w:spacing w:val="-2"/>
          <w:w w:val="110"/>
        </w:rPr>
        <w:t>LVC.</w:t>
      </w:r>
      <w:r>
        <w:rPr>
          <w:spacing w:val="-10"/>
          <w:w w:val="110"/>
        </w:rPr>
        <w:t xml:space="preserve"> </w:t>
      </w:r>
      <w:r>
        <w:rPr>
          <w:spacing w:val="-2"/>
          <w:w w:val="110"/>
        </w:rPr>
        <w:t>Some</w:t>
      </w:r>
      <w:r>
        <w:rPr>
          <w:spacing w:val="-10"/>
          <w:w w:val="110"/>
        </w:rPr>
        <w:t xml:space="preserve"> </w:t>
      </w:r>
      <w:r>
        <w:rPr>
          <w:spacing w:val="-2"/>
          <w:w w:val="110"/>
        </w:rPr>
        <w:t>great</w:t>
      </w:r>
      <w:r>
        <w:rPr>
          <w:spacing w:val="-10"/>
          <w:w w:val="110"/>
        </w:rPr>
        <w:t xml:space="preserve"> </w:t>
      </w:r>
      <w:r>
        <w:rPr>
          <w:spacing w:val="-2"/>
          <w:w w:val="110"/>
        </w:rPr>
        <w:t>examples</w:t>
      </w:r>
      <w:r>
        <w:rPr>
          <w:spacing w:val="-10"/>
          <w:w w:val="110"/>
        </w:rPr>
        <w:t xml:space="preserve"> </w:t>
      </w:r>
      <w:r>
        <w:rPr>
          <w:spacing w:val="-2"/>
          <w:w w:val="110"/>
        </w:rPr>
        <w:t>of</w:t>
      </w:r>
      <w:r>
        <w:rPr>
          <w:spacing w:val="-10"/>
          <w:w w:val="110"/>
        </w:rPr>
        <w:t xml:space="preserve"> </w:t>
      </w:r>
      <w:r>
        <w:rPr>
          <w:spacing w:val="-2"/>
          <w:w w:val="110"/>
        </w:rPr>
        <w:t>this</w:t>
      </w:r>
      <w:r>
        <w:rPr>
          <w:spacing w:val="-10"/>
          <w:w w:val="110"/>
        </w:rPr>
        <w:t xml:space="preserve"> </w:t>
      </w:r>
      <w:r>
        <w:rPr>
          <w:spacing w:val="-2"/>
          <w:w w:val="110"/>
        </w:rPr>
        <w:t>would</w:t>
      </w:r>
      <w:r>
        <w:rPr>
          <w:spacing w:val="-10"/>
          <w:w w:val="110"/>
        </w:rPr>
        <w:t xml:space="preserve"> </w:t>
      </w:r>
      <w:r>
        <w:rPr>
          <w:spacing w:val="-2"/>
          <w:w w:val="110"/>
        </w:rPr>
        <w:t>be</w:t>
      </w:r>
      <w:r>
        <w:rPr>
          <w:spacing w:val="-10"/>
          <w:w w:val="110"/>
        </w:rPr>
        <w:t xml:space="preserve"> </w:t>
      </w:r>
      <w:r>
        <w:rPr>
          <w:spacing w:val="-2"/>
          <w:w w:val="110"/>
        </w:rPr>
        <w:t xml:space="preserve">study </w:t>
      </w:r>
      <w:r>
        <w:rPr>
          <w:w w:val="105"/>
        </w:rPr>
        <w:t xml:space="preserve">abroad travel and faculty, staff, and student commuting. The responsibility of these </w:t>
      </w:r>
      <w:r>
        <w:rPr>
          <w:w w:val="110"/>
        </w:rPr>
        <w:t>emissions</w:t>
      </w:r>
      <w:r>
        <w:rPr>
          <w:spacing w:val="-5"/>
          <w:w w:val="110"/>
        </w:rPr>
        <w:t xml:space="preserve"> </w:t>
      </w:r>
      <w:r>
        <w:rPr>
          <w:w w:val="110"/>
        </w:rPr>
        <w:t>is</w:t>
      </w:r>
      <w:r>
        <w:rPr>
          <w:spacing w:val="-5"/>
          <w:w w:val="110"/>
        </w:rPr>
        <w:t xml:space="preserve"> </w:t>
      </w:r>
      <w:proofErr w:type="gramStart"/>
      <w:r>
        <w:rPr>
          <w:w w:val="110"/>
        </w:rPr>
        <w:t>unclear,</w:t>
      </w:r>
      <w:r>
        <w:rPr>
          <w:spacing w:val="-5"/>
          <w:w w:val="110"/>
        </w:rPr>
        <w:t xml:space="preserve"> </w:t>
      </w:r>
      <w:r>
        <w:rPr>
          <w:w w:val="110"/>
        </w:rPr>
        <w:t>but</w:t>
      </w:r>
      <w:proofErr w:type="gramEnd"/>
      <w:r>
        <w:rPr>
          <w:spacing w:val="-5"/>
          <w:w w:val="110"/>
        </w:rPr>
        <w:t xml:space="preserve"> </w:t>
      </w:r>
      <w:r>
        <w:rPr>
          <w:w w:val="110"/>
        </w:rPr>
        <w:t>must</w:t>
      </w:r>
      <w:r>
        <w:rPr>
          <w:spacing w:val="-5"/>
          <w:w w:val="110"/>
        </w:rPr>
        <w:t xml:space="preserve"> </w:t>
      </w:r>
      <w:r>
        <w:rPr>
          <w:w w:val="110"/>
        </w:rPr>
        <w:t>be</w:t>
      </w:r>
      <w:r>
        <w:rPr>
          <w:spacing w:val="-5"/>
          <w:w w:val="110"/>
        </w:rPr>
        <w:t xml:space="preserve"> </w:t>
      </w:r>
      <w:r>
        <w:rPr>
          <w:w w:val="110"/>
        </w:rPr>
        <w:t>carefully</w:t>
      </w:r>
      <w:r>
        <w:rPr>
          <w:spacing w:val="-5"/>
          <w:w w:val="110"/>
        </w:rPr>
        <w:t xml:space="preserve"> </w:t>
      </w:r>
      <w:r>
        <w:rPr>
          <w:w w:val="110"/>
        </w:rPr>
        <w:t>monitored</w:t>
      </w:r>
      <w:r>
        <w:rPr>
          <w:spacing w:val="-5"/>
          <w:w w:val="110"/>
        </w:rPr>
        <w:t xml:space="preserve"> </w:t>
      </w:r>
      <w:r>
        <w:rPr>
          <w:w w:val="110"/>
        </w:rPr>
        <w:t>in</w:t>
      </w:r>
      <w:r>
        <w:rPr>
          <w:spacing w:val="-5"/>
          <w:w w:val="110"/>
        </w:rPr>
        <w:t xml:space="preserve"> </w:t>
      </w:r>
      <w:r>
        <w:rPr>
          <w:w w:val="110"/>
        </w:rPr>
        <w:t>order</w:t>
      </w:r>
      <w:r>
        <w:rPr>
          <w:spacing w:val="-5"/>
          <w:w w:val="110"/>
        </w:rPr>
        <w:t xml:space="preserve"> </w:t>
      </w:r>
      <w:r>
        <w:rPr>
          <w:w w:val="110"/>
        </w:rPr>
        <w:t>to</w:t>
      </w:r>
      <w:r>
        <w:rPr>
          <w:spacing w:val="-5"/>
          <w:w w:val="110"/>
        </w:rPr>
        <w:t xml:space="preserve"> </w:t>
      </w:r>
      <w:r>
        <w:rPr>
          <w:w w:val="110"/>
        </w:rPr>
        <w:t>ensure</w:t>
      </w:r>
      <w:r>
        <w:rPr>
          <w:spacing w:val="-5"/>
          <w:w w:val="110"/>
        </w:rPr>
        <w:t xml:space="preserve"> </w:t>
      </w:r>
      <w:r>
        <w:rPr>
          <w:w w:val="110"/>
        </w:rPr>
        <w:t>the emissions are not counted twice.</w:t>
      </w:r>
    </w:p>
    <w:p w14:paraId="141C2306" w14:textId="77777777" w:rsidR="005B594F" w:rsidRDefault="005B594F">
      <w:pPr>
        <w:pStyle w:val="BodyText"/>
        <w:spacing w:before="5"/>
      </w:pPr>
    </w:p>
    <w:p w14:paraId="167851DB" w14:textId="77777777" w:rsidR="005B594F" w:rsidRDefault="00000000">
      <w:pPr>
        <w:pStyle w:val="BodyText"/>
        <w:spacing w:line="247" w:lineRule="auto"/>
        <w:ind w:left="100" w:right="743"/>
      </w:pPr>
      <w:r>
        <w:rPr>
          <w:w w:val="105"/>
        </w:rPr>
        <w:t>After gathering all the necessary data, the Campus Carbon Calculator was used to analyze the emissions produced by Lebanon Valley College</w:t>
      </w:r>
    </w:p>
    <w:p w14:paraId="20E90CA3" w14:textId="77777777" w:rsidR="005B594F" w:rsidRDefault="005B594F">
      <w:pPr>
        <w:pStyle w:val="BodyText"/>
        <w:rPr>
          <w:sz w:val="28"/>
        </w:rPr>
      </w:pPr>
    </w:p>
    <w:p w14:paraId="27968708" w14:textId="77777777" w:rsidR="005B594F" w:rsidRDefault="005B594F">
      <w:pPr>
        <w:pStyle w:val="BodyText"/>
        <w:rPr>
          <w:sz w:val="28"/>
        </w:rPr>
      </w:pPr>
    </w:p>
    <w:p w14:paraId="54C71220" w14:textId="77777777" w:rsidR="005B594F" w:rsidRDefault="005B594F">
      <w:pPr>
        <w:pStyle w:val="BodyText"/>
        <w:spacing w:before="6"/>
        <w:rPr>
          <w:sz w:val="41"/>
        </w:rPr>
      </w:pPr>
    </w:p>
    <w:p w14:paraId="740F35C1" w14:textId="77777777" w:rsidR="005B594F" w:rsidRDefault="00000000">
      <w:pPr>
        <w:ind w:left="100"/>
        <w:rPr>
          <w:b/>
          <w:sz w:val="24"/>
        </w:rPr>
      </w:pPr>
      <w:r>
        <w:rPr>
          <w:b/>
          <w:w w:val="90"/>
          <w:sz w:val="24"/>
        </w:rPr>
        <w:t>CARBON</w:t>
      </w:r>
      <w:r>
        <w:rPr>
          <w:b/>
          <w:spacing w:val="-8"/>
          <w:w w:val="90"/>
          <w:sz w:val="24"/>
        </w:rPr>
        <w:t xml:space="preserve"> </w:t>
      </w:r>
      <w:r>
        <w:rPr>
          <w:b/>
          <w:w w:val="90"/>
          <w:sz w:val="24"/>
        </w:rPr>
        <w:t>INVENTORY</w:t>
      </w:r>
      <w:r>
        <w:rPr>
          <w:b/>
          <w:spacing w:val="-7"/>
          <w:w w:val="90"/>
          <w:sz w:val="24"/>
        </w:rPr>
        <w:t xml:space="preserve"> </w:t>
      </w:r>
      <w:r>
        <w:rPr>
          <w:b/>
          <w:w w:val="90"/>
          <w:sz w:val="24"/>
        </w:rPr>
        <w:t>RESULTS</w:t>
      </w:r>
      <w:r>
        <w:rPr>
          <w:b/>
          <w:spacing w:val="-7"/>
          <w:w w:val="90"/>
          <w:sz w:val="24"/>
        </w:rPr>
        <w:t xml:space="preserve"> </w:t>
      </w:r>
      <w:r>
        <w:rPr>
          <w:b/>
          <w:spacing w:val="-2"/>
          <w:w w:val="90"/>
          <w:sz w:val="24"/>
        </w:rPr>
        <w:t>SUMMARY</w:t>
      </w:r>
    </w:p>
    <w:p w14:paraId="068E2F0B" w14:textId="77777777" w:rsidR="005B594F" w:rsidRDefault="00000000">
      <w:pPr>
        <w:pStyle w:val="BodyText"/>
        <w:spacing w:before="7" w:line="244" w:lineRule="auto"/>
        <w:ind w:left="100" w:right="723"/>
      </w:pPr>
      <w:r>
        <w:rPr>
          <w:w w:val="105"/>
        </w:rPr>
        <w:t xml:space="preserve">Before any mitigation strategies, the total </w:t>
      </w:r>
      <w:r>
        <w:rPr>
          <w:w w:val="122"/>
        </w:rPr>
        <w:t>2010</w:t>
      </w:r>
      <w:r>
        <w:rPr>
          <w:w w:val="34"/>
        </w:rPr>
        <w:t>-</w:t>
      </w:r>
      <w:r>
        <w:rPr>
          <w:w w:val="60"/>
        </w:rPr>
        <w:t>­</w:t>
      </w:r>
      <w:r>
        <w:rPr>
          <w:w w:val="34"/>
        </w:rPr>
        <w:t>‐</w:t>
      </w:r>
      <w:r>
        <w:rPr>
          <w:w w:val="122"/>
        </w:rPr>
        <w:t>2011</w:t>
      </w:r>
      <w:r>
        <w:rPr>
          <w:w w:val="104"/>
        </w:rPr>
        <w:t xml:space="preserve"> </w:t>
      </w:r>
      <w:r>
        <w:rPr>
          <w:w w:val="105"/>
        </w:rPr>
        <w:t>emissions for all 3 scopes were 10,416.5 MTeCO2. Figure 1 shows the breakdown of emissions by scope, but Figure 2 shows a more detailed breakdown. It appears Scope 2 is the most</w:t>
      </w:r>
      <w:r>
        <w:rPr>
          <w:spacing w:val="40"/>
          <w:w w:val="105"/>
        </w:rPr>
        <w:t xml:space="preserve"> </w:t>
      </w:r>
      <w:r>
        <w:rPr>
          <w:w w:val="105"/>
        </w:rPr>
        <w:t>significant contributor to our total emissions according to Figure 1. Figure 2 shows purchased</w:t>
      </w:r>
      <w:r>
        <w:rPr>
          <w:spacing w:val="30"/>
          <w:w w:val="105"/>
        </w:rPr>
        <w:t xml:space="preserve"> </w:t>
      </w:r>
      <w:r>
        <w:rPr>
          <w:w w:val="105"/>
        </w:rPr>
        <w:t>electricity</w:t>
      </w:r>
      <w:r>
        <w:rPr>
          <w:spacing w:val="30"/>
          <w:w w:val="105"/>
        </w:rPr>
        <w:t xml:space="preserve"> </w:t>
      </w:r>
      <w:r>
        <w:rPr>
          <w:w w:val="105"/>
        </w:rPr>
        <w:t>is</w:t>
      </w:r>
      <w:r>
        <w:rPr>
          <w:spacing w:val="30"/>
          <w:w w:val="105"/>
        </w:rPr>
        <w:t xml:space="preserve"> </w:t>
      </w:r>
      <w:r>
        <w:rPr>
          <w:w w:val="105"/>
        </w:rPr>
        <w:t>the</w:t>
      </w:r>
      <w:r>
        <w:rPr>
          <w:spacing w:val="30"/>
          <w:w w:val="105"/>
        </w:rPr>
        <w:t xml:space="preserve"> </w:t>
      </w:r>
      <w:r>
        <w:rPr>
          <w:w w:val="105"/>
        </w:rPr>
        <w:t>most</w:t>
      </w:r>
      <w:r>
        <w:rPr>
          <w:spacing w:val="30"/>
          <w:w w:val="105"/>
        </w:rPr>
        <w:t xml:space="preserve"> </w:t>
      </w:r>
      <w:r>
        <w:rPr>
          <w:w w:val="105"/>
        </w:rPr>
        <w:t>significant</w:t>
      </w:r>
      <w:r>
        <w:rPr>
          <w:spacing w:val="30"/>
          <w:w w:val="105"/>
        </w:rPr>
        <w:t xml:space="preserve"> </w:t>
      </w:r>
      <w:r>
        <w:rPr>
          <w:w w:val="105"/>
        </w:rPr>
        <w:t>contributor</w:t>
      </w:r>
      <w:r>
        <w:rPr>
          <w:spacing w:val="30"/>
          <w:w w:val="105"/>
        </w:rPr>
        <w:t xml:space="preserve"> </w:t>
      </w:r>
      <w:r>
        <w:rPr>
          <w:w w:val="105"/>
        </w:rPr>
        <w:t>to</w:t>
      </w:r>
      <w:r>
        <w:rPr>
          <w:spacing w:val="30"/>
          <w:w w:val="105"/>
        </w:rPr>
        <w:t xml:space="preserve"> </w:t>
      </w:r>
      <w:r>
        <w:rPr>
          <w:w w:val="105"/>
        </w:rPr>
        <w:t>our</w:t>
      </w:r>
      <w:r>
        <w:rPr>
          <w:spacing w:val="30"/>
          <w:w w:val="105"/>
        </w:rPr>
        <w:t xml:space="preserve"> </w:t>
      </w:r>
      <w:r>
        <w:rPr>
          <w:w w:val="105"/>
        </w:rPr>
        <w:t>total</w:t>
      </w:r>
      <w:r>
        <w:rPr>
          <w:spacing w:val="30"/>
          <w:w w:val="105"/>
        </w:rPr>
        <w:t xml:space="preserve"> </w:t>
      </w:r>
      <w:r>
        <w:rPr>
          <w:w w:val="105"/>
        </w:rPr>
        <w:t>emissions, which is</w:t>
      </w:r>
      <w:r>
        <w:rPr>
          <w:spacing w:val="-1"/>
          <w:w w:val="105"/>
        </w:rPr>
        <w:t xml:space="preserve"> </w:t>
      </w:r>
      <w:r>
        <w:rPr>
          <w:w w:val="105"/>
        </w:rPr>
        <w:t>the</w:t>
      </w:r>
      <w:r>
        <w:rPr>
          <w:spacing w:val="-1"/>
          <w:w w:val="105"/>
        </w:rPr>
        <w:t xml:space="preserve"> </w:t>
      </w:r>
      <w:r>
        <w:rPr>
          <w:w w:val="105"/>
        </w:rPr>
        <w:t>sole</w:t>
      </w:r>
      <w:r>
        <w:rPr>
          <w:spacing w:val="-1"/>
          <w:w w:val="105"/>
        </w:rPr>
        <w:t xml:space="preserve"> </w:t>
      </w:r>
      <w:r>
        <w:rPr>
          <w:w w:val="105"/>
        </w:rPr>
        <w:t>component</w:t>
      </w:r>
      <w:r>
        <w:rPr>
          <w:spacing w:val="-1"/>
          <w:w w:val="105"/>
        </w:rPr>
        <w:t xml:space="preserve"> </w:t>
      </w:r>
      <w:r>
        <w:rPr>
          <w:w w:val="105"/>
        </w:rPr>
        <w:t>of</w:t>
      </w:r>
      <w:r>
        <w:rPr>
          <w:spacing w:val="-1"/>
          <w:w w:val="105"/>
        </w:rPr>
        <w:t xml:space="preserve"> </w:t>
      </w:r>
      <w:r>
        <w:rPr>
          <w:w w:val="105"/>
        </w:rPr>
        <w:t>Scope</w:t>
      </w:r>
      <w:r>
        <w:rPr>
          <w:spacing w:val="-1"/>
          <w:w w:val="105"/>
        </w:rPr>
        <w:t xml:space="preserve"> </w:t>
      </w:r>
      <w:r>
        <w:rPr>
          <w:w w:val="105"/>
        </w:rPr>
        <w:t>2</w:t>
      </w:r>
      <w:r>
        <w:rPr>
          <w:spacing w:val="-1"/>
          <w:w w:val="105"/>
        </w:rPr>
        <w:t xml:space="preserve"> </w:t>
      </w:r>
      <w:r>
        <w:rPr>
          <w:w w:val="105"/>
        </w:rPr>
        <w:t>emissions.</w:t>
      </w:r>
      <w:r>
        <w:rPr>
          <w:spacing w:val="-1"/>
          <w:w w:val="105"/>
        </w:rPr>
        <w:t xml:space="preserve"> </w:t>
      </w:r>
      <w:r>
        <w:rPr>
          <w:w w:val="105"/>
        </w:rPr>
        <w:t>In</w:t>
      </w:r>
      <w:r>
        <w:rPr>
          <w:spacing w:val="-1"/>
          <w:w w:val="105"/>
        </w:rPr>
        <w:t xml:space="preserve"> </w:t>
      </w:r>
      <w:r>
        <w:rPr>
          <w:w w:val="105"/>
        </w:rPr>
        <w:t>addition</w:t>
      </w:r>
      <w:r>
        <w:rPr>
          <w:spacing w:val="-1"/>
          <w:w w:val="105"/>
        </w:rPr>
        <w:t xml:space="preserve"> </w:t>
      </w:r>
      <w:r>
        <w:rPr>
          <w:w w:val="105"/>
        </w:rPr>
        <w:t>to</w:t>
      </w:r>
      <w:r>
        <w:rPr>
          <w:spacing w:val="-1"/>
          <w:w w:val="105"/>
        </w:rPr>
        <w:t xml:space="preserve"> </w:t>
      </w:r>
      <w:r>
        <w:rPr>
          <w:w w:val="105"/>
        </w:rPr>
        <w:t>our</w:t>
      </w:r>
      <w:r>
        <w:rPr>
          <w:spacing w:val="-1"/>
          <w:w w:val="105"/>
        </w:rPr>
        <w:t xml:space="preserve"> </w:t>
      </w:r>
      <w:r>
        <w:rPr>
          <w:w w:val="105"/>
        </w:rPr>
        <w:t>usual</w:t>
      </w:r>
      <w:r>
        <w:rPr>
          <w:spacing w:val="-1"/>
          <w:w w:val="105"/>
        </w:rPr>
        <w:t xml:space="preserve"> </w:t>
      </w:r>
      <w:r>
        <w:rPr>
          <w:w w:val="105"/>
        </w:rPr>
        <w:t>figures</w:t>
      </w:r>
      <w:r>
        <w:rPr>
          <w:spacing w:val="-1"/>
          <w:w w:val="105"/>
        </w:rPr>
        <w:t xml:space="preserve"> </w:t>
      </w:r>
      <w:r>
        <w:rPr>
          <w:w w:val="105"/>
        </w:rPr>
        <w:t>in</w:t>
      </w:r>
    </w:p>
    <w:p w14:paraId="17AF6B47" w14:textId="77777777" w:rsidR="005B594F" w:rsidRDefault="005B594F">
      <w:pPr>
        <w:spacing w:line="244" w:lineRule="auto"/>
        <w:sectPr w:rsidR="005B594F">
          <w:type w:val="continuous"/>
          <w:pgSz w:w="12240" w:h="15840"/>
          <w:pgMar w:top="1360" w:right="1120" w:bottom="280" w:left="1700" w:header="720" w:footer="720" w:gutter="0"/>
          <w:cols w:space="720"/>
        </w:sectPr>
      </w:pPr>
    </w:p>
    <w:p w14:paraId="3FB331B3" w14:textId="77777777" w:rsidR="005B594F" w:rsidRDefault="00000000">
      <w:pPr>
        <w:pStyle w:val="BodyText"/>
        <w:spacing w:before="81" w:line="247" w:lineRule="auto"/>
        <w:ind w:left="100" w:right="718"/>
      </w:pPr>
      <w:r>
        <w:rPr>
          <w:w w:val="105"/>
        </w:rPr>
        <w:lastRenderedPageBreak/>
        <w:t xml:space="preserve">other reports, this year we have added two additional figures. Figures 3 and 4 show </w:t>
      </w:r>
      <w:r>
        <w:rPr>
          <w:w w:val="110"/>
        </w:rPr>
        <w:t>the progress we have made since 2008.</w:t>
      </w:r>
    </w:p>
    <w:p w14:paraId="58866EA0" w14:textId="77777777" w:rsidR="005B594F" w:rsidRDefault="005B594F">
      <w:pPr>
        <w:pStyle w:val="BodyText"/>
      </w:pPr>
    </w:p>
    <w:p w14:paraId="384EDEB8" w14:textId="77777777" w:rsidR="005B594F" w:rsidRDefault="00000000">
      <w:pPr>
        <w:spacing w:before="1"/>
        <w:ind w:left="100"/>
        <w:rPr>
          <w:b/>
          <w:sz w:val="24"/>
        </w:rPr>
      </w:pPr>
      <w:r>
        <w:rPr>
          <w:b/>
          <w:sz w:val="24"/>
        </w:rPr>
        <w:t>Figure</w:t>
      </w:r>
      <w:r>
        <w:rPr>
          <w:b/>
          <w:spacing w:val="9"/>
          <w:sz w:val="24"/>
        </w:rPr>
        <w:t xml:space="preserve"> </w:t>
      </w:r>
      <w:r>
        <w:rPr>
          <w:b/>
          <w:sz w:val="24"/>
        </w:rPr>
        <w:t>1:</w:t>
      </w:r>
      <w:r>
        <w:rPr>
          <w:b/>
          <w:spacing w:val="10"/>
          <w:sz w:val="24"/>
        </w:rPr>
        <w:t xml:space="preserve"> </w:t>
      </w:r>
      <w:r>
        <w:rPr>
          <w:b/>
          <w:w w:val="119"/>
          <w:sz w:val="24"/>
        </w:rPr>
        <w:t>201</w:t>
      </w:r>
      <w:r>
        <w:rPr>
          <w:b/>
          <w:spacing w:val="-1"/>
          <w:w w:val="119"/>
          <w:sz w:val="24"/>
        </w:rPr>
        <w:t>0</w:t>
      </w:r>
      <w:r>
        <w:rPr>
          <w:b/>
          <w:w w:val="24"/>
          <w:sz w:val="24"/>
        </w:rPr>
        <w:t>-</w:t>
      </w:r>
      <w:r>
        <w:rPr>
          <w:b/>
          <w:w w:val="65"/>
          <w:sz w:val="24"/>
        </w:rPr>
        <w:t>­</w:t>
      </w:r>
      <w:r>
        <w:rPr>
          <w:b/>
          <w:w w:val="24"/>
          <w:sz w:val="24"/>
        </w:rPr>
        <w:t>‐</w:t>
      </w:r>
      <w:r>
        <w:rPr>
          <w:b/>
          <w:w w:val="119"/>
          <w:sz w:val="24"/>
        </w:rPr>
        <w:t>2011</w:t>
      </w:r>
      <w:r>
        <w:rPr>
          <w:b/>
          <w:spacing w:val="10"/>
          <w:sz w:val="24"/>
        </w:rPr>
        <w:t xml:space="preserve"> </w:t>
      </w:r>
      <w:r>
        <w:rPr>
          <w:b/>
          <w:sz w:val="24"/>
        </w:rPr>
        <w:t>Emissions</w:t>
      </w:r>
      <w:r>
        <w:rPr>
          <w:b/>
          <w:spacing w:val="9"/>
          <w:sz w:val="24"/>
        </w:rPr>
        <w:t xml:space="preserve"> </w:t>
      </w:r>
      <w:r>
        <w:rPr>
          <w:b/>
          <w:sz w:val="24"/>
        </w:rPr>
        <w:t>by</w:t>
      </w:r>
      <w:r>
        <w:rPr>
          <w:b/>
          <w:spacing w:val="10"/>
          <w:sz w:val="24"/>
        </w:rPr>
        <w:t xml:space="preserve"> </w:t>
      </w:r>
      <w:r>
        <w:rPr>
          <w:b/>
          <w:spacing w:val="-4"/>
          <w:sz w:val="24"/>
        </w:rPr>
        <w:t>Scope</w:t>
      </w:r>
    </w:p>
    <w:p w14:paraId="44C31694" w14:textId="77777777" w:rsidR="005B594F" w:rsidRDefault="005B594F">
      <w:pPr>
        <w:pStyle w:val="BodyText"/>
        <w:rPr>
          <w:b/>
          <w:sz w:val="20"/>
        </w:rPr>
      </w:pPr>
    </w:p>
    <w:p w14:paraId="0B460E86" w14:textId="77777777" w:rsidR="005B594F" w:rsidRDefault="00000000">
      <w:pPr>
        <w:pStyle w:val="BodyText"/>
        <w:spacing w:before="1"/>
        <w:rPr>
          <w:b/>
          <w:sz w:val="27"/>
        </w:rPr>
      </w:pPr>
      <w:r>
        <w:rPr>
          <w:noProof/>
        </w:rPr>
        <w:drawing>
          <wp:inline distT="0" distB="0" distL="0" distR="0" wp14:anchorId="6A9369D7" wp14:editId="29B52D9E">
            <wp:extent cx="5764670" cy="4712589"/>
            <wp:effectExtent l="0" t="0" r="1270" b="0"/>
            <wp:docPr id="1" name="image1.jpeg" descr="2010-2011 emissions by scop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jpeg" descr="2010-2011 emissions by scope"/>
                    <pic:cNvPicPr/>
                  </pic:nvPicPr>
                  <pic:blipFill>
                    <a:blip r:embed="rId4" cstate="print">
                      <a:extLst>
                        <a:ext uri="{28A0092B-C50C-407E-A947-70E740481C1C}">
                          <a14:useLocalDpi xmlns:a14="http://schemas.microsoft.com/office/drawing/2010/main" val="0"/>
                        </a:ext>
                      </a:extLst>
                    </a:blip>
                    <a:stretch>
                      <a:fillRect/>
                    </a:stretch>
                  </pic:blipFill>
                  <pic:spPr>
                    <a:xfrm>
                      <a:off x="0" y="0"/>
                      <a:ext cx="5764670" cy="4712589"/>
                    </a:xfrm>
                    <a:prstGeom prst="rect">
                      <a:avLst/>
                    </a:prstGeom>
                  </pic:spPr>
                </pic:pic>
              </a:graphicData>
            </a:graphic>
          </wp:inline>
        </w:drawing>
      </w:r>
    </w:p>
    <w:p w14:paraId="782352BA" w14:textId="77777777" w:rsidR="00FF11FB" w:rsidRDefault="00FF11FB">
      <w:pPr>
        <w:spacing w:before="2" w:line="242" w:lineRule="auto"/>
        <w:ind w:left="100" w:right="949"/>
        <w:rPr>
          <w:b/>
          <w:sz w:val="24"/>
        </w:rPr>
      </w:pPr>
    </w:p>
    <w:p w14:paraId="19A7ED98" w14:textId="26A3E20A" w:rsidR="005B594F" w:rsidRDefault="00000000">
      <w:pPr>
        <w:spacing w:before="2" w:line="242" w:lineRule="auto"/>
        <w:ind w:left="100" w:right="949"/>
        <w:rPr>
          <w:b/>
          <w:sz w:val="24"/>
        </w:rPr>
      </w:pPr>
      <w:r>
        <w:rPr>
          <w:b/>
          <w:sz w:val="24"/>
        </w:rPr>
        <w:t xml:space="preserve">Figure 2: </w:t>
      </w:r>
      <w:r>
        <w:rPr>
          <w:b/>
          <w:w w:val="119"/>
          <w:sz w:val="24"/>
        </w:rPr>
        <w:t>201</w:t>
      </w:r>
      <w:r>
        <w:rPr>
          <w:b/>
          <w:spacing w:val="-1"/>
          <w:w w:val="119"/>
          <w:sz w:val="24"/>
        </w:rPr>
        <w:t>0</w:t>
      </w:r>
      <w:r>
        <w:rPr>
          <w:b/>
          <w:w w:val="24"/>
          <w:sz w:val="24"/>
        </w:rPr>
        <w:t>-</w:t>
      </w:r>
      <w:r>
        <w:rPr>
          <w:b/>
          <w:w w:val="65"/>
          <w:sz w:val="24"/>
        </w:rPr>
        <w:t>­</w:t>
      </w:r>
      <w:r>
        <w:rPr>
          <w:b/>
          <w:w w:val="24"/>
          <w:sz w:val="24"/>
        </w:rPr>
        <w:t>‐</w:t>
      </w:r>
      <w:r>
        <w:rPr>
          <w:b/>
          <w:w w:val="119"/>
          <w:sz w:val="24"/>
        </w:rPr>
        <w:t>2011</w:t>
      </w:r>
      <w:r>
        <w:rPr>
          <w:b/>
          <w:sz w:val="24"/>
        </w:rPr>
        <w:t xml:space="preserve"> Emissions by Source The most significant Scope 1</w:t>
      </w:r>
      <w:r>
        <w:rPr>
          <w:b/>
          <w:spacing w:val="80"/>
          <w:sz w:val="24"/>
        </w:rPr>
        <w:t xml:space="preserve"> </w:t>
      </w:r>
      <w:r>
        <w:rPr>
          <w:b/>
          <w:sz w:val="24"/>
        </w:rPr>
        <w:t xml:space="preserve">emissions are from Other </w:t>
      </w:r>
      <w:r>
        <w:rPr>
          <w:b/>
          <w:w w:val="115"/>
          <w:sz w:val="24"/>
        </w:rPr>
        <w:t>O</w:t>
      </w:r>
      <w:r>
        <w:rPr>
          <w:b/>
          <w:spacing w:val="-1"/>
          <w:w w:val="134"/>
          <w:sz w:val="24"/>
        </w:rPr>
        <w:t>n</w:t>
      </w:r>
      <w:r>
        <w:rPr>
          <w:b/>
          <w:w w:val="49"/>
          <w:sz w:val="24"/>
        </w:rPr>
        <w:t>-</w:t>
      </w:r>
      <w:r>
        <w:rPr>
          <w:b/>
          <w:w w:val="65"/>
          <w:sz w:val="24"/>
        </w:rPr>
        <w:t>­</w:t>
      </w:r>
      <w:r>
        <w:rPr>
          <w:b/>
          <w:w w:val="32"/>
          <w:sz w:val="24"/>
        </w:rPr>
        <w:t>‐</w:t>
      </w:r>
      <w:r>
        <w:rPr>
          <w:b/>
          <w:spacing w:val="-1"/>
          <w:w w:val="111"/>
          <w:sz w:val="24"/>
        </w:rPr>
        <w:t>Campus</w:t>
      </w:r>
    </w:p>
    <w:p w14:paraId="5A529B90" w14:textId="77777777" w:rsidR="005B594F" w:rsidRDefault="005B594F">
      <w:pPr>
        <w:spacing w:line="242" w:lineRule="auto"/>
        <w:rPr>
          <w:sz w:val="24"/>
        </w:rPr>
        <w:sectPr w:rsidR="005B594F">
          <w:pgSz w:w="12240" w:h="15840"/>
          <w:pgMar w:top="1360" w:right="1120" w:bottom="280" w:left="1700" w:header="720" w:footer="720" w:gutter="0"/>
          <w:cols w:space="720"/>
        </w:sectPr>
      </w:pPr>
    </w:p>
    <w:p w14:paraId="2E26B7C2" w14:textId="77777777" w:rsidR="005B594F" w:rsidRDefault="005B594F">
      <w:pPr>
        <w:pStyle w:val="BodyText"/>
        <w:spacing w:before="2" w:after="1"/>
        <w:rPr>
          <w:b/>
          <w:sz w:val="19"/>
        </w:rPr>
      </w:pPr>
    </w:p>
    <w:p w14:paraId="1E645C27" w14:textId="77777777" w:rsidR="005B594F" w:rsidRDefault="00000000">
      <w:pPr>
        <w:pStyle w:val="BodyText"/>
        <w:ind w:left="213"/>
        <w:rPr>
          <w:sz w:val="20"/>
        </w:rPr>
      </w:pPr>
      <w:r>
        <w:rPr>
          <w:noProof/>
          <w:sz w:val="20"/>
        </w:rPr>
        <w:drawing>
          <wp:inline distT="0" distB="0" distL="0" distR="0" wp14:anchorId="0527AA47" wp14:editId="4C47ECCE">
            <wp:extent cx="5668655" cy="3133725"/>
            <wp:effectExtent l="0" t="0" r="0" b="0"/>
            <wp:docPr id="3" name="image2.jpeg" descr="2010-2011 emissions by sour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jpeg" descr="2010-2011 emissions by source"/>
                    <pic:cNvPicPr/>
                  </pic:nvPicPr>
                  <pic:blipFill>
                    <a:blip r:embed="rId5" cstate="print"/>
                    <a:stretch>
                      <a:fillRect/>
                    </a:stretch>
                  </pic:blipFill>
                  <pic:spPr>
                    <a:xfrm>
                      <a:off x="0" y="0"/>
                      <a:ext cx="5668655" cy="3133725"/>
                    </a:xfrm>
                    <a:prstGeom prst="rect">
                      <a:avLst/>
                    </a:prstGeom>
                  </pic:spPr>
                </pic:pic>
              </a:graphicData>
            </a:graphic>
          </wp:inline>
        </w:drawing>
      </w:r>
    </w:p>
    <w:p w14:paraId="0B30135F" w14:textId="77777777" w:rsidR="005B594F" w:rsidRDefault="005B594F">
      <w:pPr>
        <w:pStyle w:val="BodyText"/>
        <w:rPr>
          <w:b/>
          <w:sz w:val="20"/>
        </w:rPr>
      </w:pPr>
    </w:p>
    <w:p w14:paraId="4E63D6C3" w14:textId="77777777" w:rsidR="005B594F" w:rsidRDefault="005B594F">
      <w:pPr>
        <w:pStyle w:val="BodyText"/>
        <w:spacing w:before="5"/>
        <w:rPr>
          <w:b/>
          <w:sz w:val="20"/>
        </w:rPr>
      </w:pPr>
    </w:p>
    <w:p w14:paraId="6732D9F8" w14:textId="77777777" w:rsidR="005B594F" w:rsidRDefault="00000000">
      <w:pPr>
        <w:pStyle w:val="BodyText"/>
        <w:spacing w:before="104" w:line="244" w:lineRule="auto"/>
        <w:ind w:left="100" w:right="743"/>
      </w:pPr>
      <w:r>
        <w:rPr>
          <w:w w:val="105"/>
        </w:rPr>
        <w:t>Stationary, which includes distillate oil and natural gas. It makes up 19.6% of total emissions</w:t>
      </w:r>
      <w:r>
        <w:rPr>
          <w:spacing w:val="-9"/>
          <w:w w:val="105"/>
        </w:rPr>
        <w:t xml:space="preserve"> </w:t>
      </w:r>
      <w:r>
        <w:rPr>
          <w:w w:val="105"/>
        </w:rPr>
        <w:t>and</w:t>
      </w:r>
      <w:r>
        <w:rPr>
          <w:spacing w:val="-9"/>
          <w:w w:val="105"/>
        </w:rPr>
        <w:t xml:space="preserve"> </w:t>
      </w:r>
      <w:r>
        <w:rPr>
          <w:w w:val="105"/>
        </w:rPr>
        <w:t>is</w:t>
      </w:r>
      <w:r>
        <w:rPr>
          <w:spacing w:val="-9"/>
          <w:w w:val="105"/>
        </w:rPr>
        <w:t xml:space="preserve"> </w:t>
      </w:r>
      <w:r>
        <w:rPr>
          <w:w w:val="105"/>
        </w:rPr>
        <w:t>equivalent</w:t>
      </w:r>
      <w:r>
        <w:rPr>
          <w:spacing w:val="-9"/>
          <w:w w:val="105"/>
        </w:rPr>
        <w:t xml:space="preserve"> </w:t>
      </w:r>
      <w:r>
        <w:rPr>
          <w:w w:val="105"/>
        </w:rPr>
        <w:t>to</w:t>
      </w:r>
      <w:r>
        <w:rPr>
          <w:spacing w:val="-9"/>
          <w:w w:val="105"/>
        </w:rPr>
        <w:t xml:space="preserve"> </w:t>
      </w:r>
      <w:r>
        <w:rPr>
          <w:w w:val="105"/>
        </w:rPr>
        <w:t>2044.8</w:t>
      </w:r>
      <w:r>
        <w:rPr>
          <w:spacing w:val="-9"/>
          <w:w w:val="105"/>
        </w:rPr>
        <w:t xml:space="preserve"> </w:t>
      </w:r>
      <w:r>
        <w:rPr>
          <w:w w:val="105"/>
        </w:rPr>
        <w:t>MTeCO2.</w:t>
      </w:r>
      <w:r>
        <w:rPr>
          <w:spacing w:val="-9"/>
          <w:w w:val="105"/>
        </w:rPr>
        <w:t xml:space="preserve"> </w:t>
      </w:r>
      <w:proofErr w:type="gramStart"/>
      <w:r>
        <w:rPr>
          <w:w w:val="105"/>
        </w:rPr>
        <w:t>Overall</w:t>
      </w:r>
      <w:proofErr w:type="gramEnd"/>
      <w:r>
        <w:rPr>
          <w:spacing w:val="-9"/>
          <w:w w:val="105"/>
        </w:rPr>
        <w:t xml:space="preserve"> </w:t>
      </w:r>
      <w:r>
        <w:rPr>
          <w:w w:val="105"/>
        </w:rPr>
        <w:t>Scope</w:t>
      </w:r>
      <w:r>
        <w:rPr>
          <w:spacing w:val="-9"/>
          <w:w w:val="105"/>
        </w:rPr>
        <w:t xml:space="preserve"> </w:t>
      </w:r>
      <w:r>
        <w:rPr>
          <w:w w:val="105"/>
        </w:rPr>
        <w:t>1</w:t>
      </w:r>
      <w:r>
        <w:rPr>
          <w:spacing w:val="-9"/>
          <w:w w:val="105"/>
        </w:rPr>
        <w:t xml:space="preserve"> </w:t>
      </w:r>
      <w:r>
        <w:rPr>
          <w:w w:val="105"/>
        </w:rPr>
        <w:t>emissions</w:t>
      </w:r>
      <w:r>
        <w:rPr>
          <w:spacing w:val="-9"/>
          <w:w w:val="105"/>
        </w:rPr>
        <w:t xml:space="preserve"> </w:t>
      </w:r>
      <w:r>
        <w:rPr>
          <w:w w:val="105"/>
        </w:rPr>
        <w:t>made</w:t>
      </w:r>
      <w:r>
        <w:rPr>
          <w:spacing w:val="-9"/>
          <w:w w:val="105"/>
        </w:rPr>
        <w:t xml:space="preserve"> </w:t>
      </w:r>
      <w:r>
        <w:rPr>
          <w:w w:val="105"/>
        </w:rPr>
        <w:t>up 20.5% of overall emissions and are equivalent to 2134.9 MTeCO2.</w:t>
      </w:r>
    </w:p>
    <w:p w14:paraId="24E0E4D9" w14:textId="77777777" w:rsidR="005B594F" w:rsidRDefault="00000000">
      <w:pPr>
        <w:pStyle w:val="BodyText"/>
        <w:spacing w:line="244" w:lineRule="auto"/>
        <w:ind w:left="100" w:right="784"/>
        <w:jc w:val="both"/>
      </w:pPr>
      <w:r>
        <w:rPr>
          <w:w w:val="105"/>
        </w:rPr>
        <w:t>Scope 2 emissions consist solely of purchased electricity, which makes up 46.5% of total</w:t>
      </w:r>
      <w:r>
        <w:rPr>
          <w:spacing w:val="-3"/>
          <w:w w:val="105"/>
        </w:rPr>
        <w:t xml:space="preserve"> </w:t>
      </w:r>
      <w:r>
        <w:rPr>
          <w:w w:val="105"/>
        </w:rPr>
        <w:t>emissions</w:t>
      </w:r>
      <w:r>
        <w:rPr>
          <w:spacing w:val="-3"/>
          <w:w w:val="105"/>
        </w:rPr>
        <w:t xml:space="preserve"> </w:t>
      </w:r>
      <w:r>
        <w:rPr>
          <w:w w:val="105"/>
        </w:rPr>
        <w:t>and</w:t>
      </w:r>
      <w:r>
        <w:rPr>
          <w:spacing w:val="-3"/>
          <w:w w:val="105"/>
        </w:rPr>
        <w:t xml:space="preserve"> </w:t>
      </w:r>
      <w:r>
        <w:rPr>
          <w:w w:val="105"/>
        </w:rPr>
        <w:t>is</w:t>
      </w:r>
      <w:r>
        <w:rPr>
          <w:spacing w:val="-3"/>
          <w:w w:val="105"/>
        </w:rPr>
        <w:t xml:space="preserve"> </w:t>
      </w:r>
      <w:r>
        <w:rPr>
          <w:w w:val="105"/>
        </w:rPr>
        <w:t>equivalent</w:t>
      </w:r>
      <w:r>
        <w:rPr>
          <w:spacing w:val="-3"/>
          <w:w w:val="105"/>
        </w:rPr>
        <w:t xml:space="preserve"> </w:t>
      </w:r>
      <w:r>
        <w:rPr>
          <w:w w:val="105"/>
        </w:rPr>
        <w:t>to</w:t>
      </w:r>
      <w:r>
        <w:rPr>
          <w:spacing w:val="-3"/>
          <w:w w:val="105"/>
        </w:rPr>
        <w:t xml:space="preserve"> </w:t>
      </w:r>
      <w:r>
        <w:rPr>
          <w:w w:val="105"/>
        </w:rPr>
        <w:t>4839.4</w:t>
      </w:r>
      <w:r>
        <w:rPr>
          <w:spacing w:val="-3"/>
          <w:w w:val="105"/>
        </w:rPr>
        <w:t xml:space="preserve"> </w:t>
      </w:r>
      <w:r>
        <w:rPr>
          <w:w w:val="105"/>
        </w:rPr>
        <w:t>MTeCO2.</w:t>
      </w:r>
      <w:r>
        <w:rPr>
          <w:spacing w:val="-3"/>
          <w:w w:val="105"/>
        </w:rPr>
        <w:t xml:space="preserve"> </w:t>
      </w:r>
      <w:proofErr w:type="gramStart"/>
      <w:r>
        <w:rPr>
          <w:w w:val="105"/>
        </w:rPr>
        <w:t>The</w:t>
      </w:r>
      <w:r>
        <w:rPr>
          <w:spacing w:val="-3"/>
          <w:w w:val="105"/>
        </w:rPr>
        <w:t xml:space="preserve"> </w:t>
      </w:r>
      <w:r>
        <w:rPr>
          <w:w w:val="105"/>
        </w:rPr>
        <w:t>majority</w:t>
      </w:r>
      <w:r>
        <w:rPr>
          <w:spacing w:val="-3"/>
          <w:w w:val="105"/>
        </w:rPr>
        <w:t xml:space="preserve"> </w:t>
      </w:r>
      <w:r>
        <w:rPr>
          <w:w w:val="105"/>
        </w:rPr>
        <w:t>of</w:t>
      </w:r>
      <w:proofErr w:type="gramEnd"/>
      <w:r>
        <w:rPr>
          <w:spacing w:val="-3"/>
          <w:w w:val="105"/>
        </w:rPr>
        <w:t xml:space="preserve"> </w:t>
      </w:r>
      <w:r>
        <w:rPr>
          <w:w w:val="105"/>
        </w:rPr>
        <w:t>our</w:t>
      </w:r>
      <w:r>
        <w:rPr>
          <w:spacing w:val="-3"/>
          <w:w w:val="105"/>
        </w:rPr>
        <w:t xml:space="preserve"> </w:t>
      </w:r>
      <w:r>
        <w:rPr>
          <w:w w:val="105"/>
        </w:rPr>
        <w:t>mitigation strategies aim to decrease our electricity emissions since it is such a significant part of LVC’s carbon footprint.</w:t>
      </w:r>
    </w:p>
    <w:p w14:paraId="62B825EE" w14:textId="77777777" w:rsidR="005B594F" w:rsidRDefault="00000000">
      <w:pPr>
        <w:pStyle w:val="BodyText"/>
        <w:spacing w:line="247" w:lineRule="auto"/>
        <w:ind w:left="100" w:right="867"/>
        <w:jc w:val="both"/>
      </w:pPr>
      <w:r>
        <w:rPr>
          <w:w w:val="105"/>
        </w:rPr>
        <w:t>Scope 3 emissions contribute 33% of total emissions or 3442.2 MTeCO2. Student commuting</w:t>
      </w:r>
      <w:r>
        <w:rPr>
          <w:spacing w:val="-8"/>
          <w:w w:val="105"/>
        </w:rPr>
        <w:t xml:space="preserve"> </w:t>
      </w:r>
      <w:r>
        <w:rPr>
          <w:w w:val="105"/>
        </w:rPr>
        <w:t>makes</w:t>
      </w:r>
      <w:r>
        <w:rPr>
          <w:spacing w:val="-8"/>
          <w:w w:val="105"/>
        </w:rPr>
        <w:t xml:space="preserve"> </w:t>
      </w:r>
      <w:r>
        <w:rPr>
          <w:w w:val="105"/>
        </w:rPr>
        <w:t>up</w:t>
      </w:r>
      <w:r>
        <w:rPr>
          <w:spacing w:val="-7"/>
          <w:w w:val="105"/>
        </w:rPr>
        <w:t xml:space="preserve"> </w:t>
      </w:r>
      <w:r>
        <w:rPr>
          <w:w w:val="105"/>
        </w:rPr>
        <w:t>13.9%</w:t>
      </w:r>
      <w:r>
        <w:rPr>
          <w:spacing w:val="-8"/>
          <w:w w:val="105"/>
        </w:rPr>
        <w:t xml:space="preserve"> </w:t>
      </w:r>
      <w:r>
        <w:rPr>
          <w:w w:val="105"/>
        </w:rPr>
        <w:t>of</w:t>
      </w:r>
      <w:r>
        <w:rPr>
          <w:spacing w:val="-7"/>
          <w:w w:val="105"/>
        </w:rPr>
        <w:t xml:space="preserve"> </w:t>
      </w:r>
      <w:r>
        <w:rPr>
          <w:w w:val="105"/>
        </w:rPr>
        <w:t>Scope</w:t>
      </w:r>
      <w:r>
        <w:rPr>
          <w:spacing w:val="-8"/>
          <w:w w:val="105"/>
        </w:rPr>
        <w:t xml:space="preserve"> </w:t>
      </w:r>
      <w:r>
        <w:rPr>
          <w:w w:val="105"/>
        </w:rPr>
        <w:t>3</w:t>
      </w:r>
      <w:r>
        <w:rPr>
          <w:spacing w:val="-7"/>
          <w:w w:val="105"/>
        </w:rPr>
        <w:t xml:space="preserve"> </w:t>
      </w:r>
      <w:r>
        <w:rPr>
          <w:w w:val="105"/>
        </w:rPr>
        <w:t>emissions</w:t>
      </w:r>
      <w:r>
        <w:rPr>
          <w:spacing w:val="-8"/>
          <w:w w:val="105"/>
        </w:rPr>
        <w:t xml:space="preserve"> </w:t>
      </w:r>
      <w:r>
        <w:rPr>
          <w:w w:val="105"/>
        </w:rPr>
        <w:t>and</w:t>
      </w:r>
      <w:r>
        <w:rPr>
          <w:spacing w:val="-8"/>
          <w:w w:val="105"/>
        </w:rPr>
        <w:t xml:space="preserve"> </w:t>
      </w:r>
      <w:r>
        <w:rPr>
          <w:w w:val="105"/>
        </w:rPr>
        <w:t>contribute</w:t>
      </w:r>
      <w:r>
        <w:rPr>
          <w:spacing w:val="-7"/>
          <w:w w:val="105"/>
        </w:rPr>
        <w:t xml:space="preserve"> </w:t>
      </w:r>
      <w:r>
        <w:rPr>
          <w:w w:val="105"/>
        </w:rPr>
        <w:t>1450.2</w:t>
      </w:r>
      <w:r>
        <w:rPr>
          <w:spacing w:val="-8"/>
          <w:w w:val="105"/>
        </w:rPr>
        <w:t xml:space="preserve"> </w:t>
      </w:r>
      <w:r>
        <w:rPr>
          <w:w w:val="105"/>
        </w:rPr>
        <w:t>MTeCO</w:t>
      </w:r>
      <w:proofErr w:type="gramStart"/>
      <w:r>
        <w:rPr>
          <w:w w:val="105"/>
        </w:rPr>
        <w:t>2</w:t>
      </w:r>
      <w:r>
        <w:rPr>
          <w:spacing w:val="-7"/>
          <w:w w:val="105"/>
        </w:rPr>
        <w:t xml:space="preserve"> </w:t>
      </w:r>
      <w:r>
        <w:rPr>
          <w:spacing w:val="-10"/>
          <w:w w:val="105"/>
        </w:rPr>
        <w:t>.</w:t>
      </w:r>
      <w:proofErr w:type="gramEnd"/>
    </w:p>
    <w:p w14:paraId="4D941824" w14:textId="77777777" w:rsidR="005B594F" w:rsidRDefault="005B594F">
      <w:pPr>
        <w:pStyle w:val="BodyText"/>
        <w:spacing w:before="9"/>
        <w:rPr>
          <w:sz w:val="23"/>
        </w:rPr>
      </w:pPr>
    </w:p>
    <w:p w14:paraId="456F0082" w14:textId="77777777" w:rsidR="005B594F" w:rsidRDefault="00000000">
      <w:pPr>
        <w:ind w:left="100"/>
        <w:jc w:val="both"/>
        <w:rPr>
          <w:b/>
          <w:sz w:val="24"/>
        </w:rPr>
      </w:pPr>
      <w:r>
        <w:rPr>
          <w:b/>
          <w:sz w:val="24"/>
        </w:rPr>
        <w:t>Figure</w:t>
      </w:r>
      <w:r>
        <w:rPr>
          <w:b/>
          <w:spacing w:val="29"/>
          <w:sz w:val="24"/>
        </w:rPr>
        <w:t xml:space="preserve"> </w:t>
      </w:r>
      <w:r>
        <w:rPr>
          <w:b/>
          <w:sz w:val="24"/>
        </w:rPr>
        <w:t>3:</w:t>
      </w:r>
      <w:r>
        <w:rPr>
          <w:b/>
          <w:spacing w:val="29"/>
          <w:sz w:val="24"/>
        </w:rPr>
        <w:t xml:space="preserve"> </w:t>
      </w:r>
      <w:r>
        <w:rPr>
          <w:b/>
          <w:sz w:val="24"/>
        </w:rPr>
        <w:t>Total</w:t>
      </w:r>
      <w:r>
        <w:rPr>
          <w:b/>
          <w:spacing w:val="30"/>
          <w:sz w:val="24"/>
        </w:rPr>
        <w:t xml:space="preserve"> </w:t>
      </w:r>
      <w:r>
        <w:rPr>
          <w:b/>
          <w:sz w:val="24"/>
        </w:rPr>
        <w:t>Emissions</w:t>
      </w:r>
      <w:r>
        <w:rPr>
          <w:b/>
          <w:spacing w:val="29"/>
          <w:sz w:val="24"/>
        </w:rPr>
        <w:t xml:space="preserve"> </w:t>
      </w:r>
      <w:r>
        <w:rPr>
          <w:b/>
          <w:sz w:val="24"/>
        </w:rPr>
        <w:t>Reductions</w:t>
      </w:r>
      <w:r>
        <w:rPr>
          <w:b/>
          <w:spacing w:val="30"/>
          <w:sz w:val="24"/>
        </w:rPr>
        <w:t xml:space="preserve"> </w:t>
      </w:r>
      <w:r>
        <w:rPr>
          <w:b/>
          <w:sz w:val="24"/>
        </w:rPr>
        <w:t>from</w:t>
      </w:r>
      <w:r>
        <w:rPr>
          <w:b/>
          <w:spacing w:val="29"/>
          <w:sz w:val="24"/>
        </w:rPr>
        <w:t xml:space="preserve"> </w:t>
      </w:r>
      <w:r>
        <w:rPr>
          <w:b/>
          <w:w w:val="119"/>
          <w:sz w:val="24"/>
        </w:rPr>
        <w:t>200</w:t>
      </w:r>
      <w:r>
        <w:rPr>
          <w:b/>
          <w:spacing w:val="-1"/>
          <w:w w:val="119"/>
          <w:sz w:val="24"/>
        </w:rPr>
        <w:t>8</w:t>
      </w:r>
      <w:r>
        <w:rPr>
          <w:b/>
          <w:w w:val="24"/>
          <w:sz w:val="24"/>
        </w:rPr>
        <w:t>-</w:t>
      </w:r>
      <w:r>
        <w:rPr>
          <w:b/>
          <w:w w:val="65"/>
          <w:sz w:val="24"/>
        </w:rPr>
        <w:t>­</w:t>
      </w:r>
      <w:r>
        <w:rPr>
          <w:b/>
          <w:spacing w:val="-2"/>
          <w:w w:val="24"/>
          <w:sz w:val="24"/>
        </w:rPr>
        <w:t>‐</w:t>
      </w:r>
      <w:r>
        <w:rPr>
          <w:b/>
          <w:spacing w:val="-2"/>
          <w:w w:val="119"/>
          <w:sz w:val="24"/>
        </w:rPr>
        <w:t>2011</w:t>
      </w:r>
    </w:p>
    <w:p w14:paraId="4E73567D" w14:textId="77777777" w:rsidR="005B594F" w:rsidRDefault="005B594F">
      <w:pPr>
        <w:jc w:val="both"/>
        <w:rPr>
          <w:sz w:val="24"/>
        </w:rPr>
        <w:sectPr w:rsidR="005B594F">
          <w:pgSz w:w="12240" w:h="15840"/>
          <w:pgMar w:top="1500" w:right="1120" w:bottom="280" w:left="1700" w:header="720" w:footer="720" w:gutter="0"/>
          <w:cols w:space="720"/>
        </w:sectPr>
      </w:pPr>
    </w:p>
    <w:p w14:paraId="39C9DC64" w14:textId="77777777" w:rsidR="005B594F" w:rsidRDefault="005B594F">
      <w:pPr>
        <w:pStyle w:val="BodyText"/>
        <w:spacing w:before="2" w:after="1"/>
        <w:rPr>
          <w:b/>
          <w:sz w:val="19"/>
        </w:rPr>
      </w:pPr>
    </w:p>
    <w:p w14:paraId="1018C026" w14:textId="77777777" w:rsidR="005B594F" w:rsidRDefault="00000000">
      <w:pPr>
        <w:pStyle w:val="BodyText"/>
        <w:ind w:left="100"/>
        <w:rPr>
          <w:sz w:val="20"/>
        </w:rPr>
      </w:pPr>
      <w:r>
        <w:rPr>
          <w:noProof/>
          <w:sz w:val="20"/>
        </w:rPr>
        <w:drawing>
          <wp:inline distT="0" distB="0" distL="0" distR="0" wp14:anchorId="1597ECEE" wp14:editId="627D28B9">
            <wp:extent cx="5780589" cy="2646902"/>
            <wp:effectExtent l="0" t="0" r="0" b="0"/>
            <wp:docPr id="5" name="image3.jpeg" descr="Total emissions reductions from 2008-20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jpeg" descr="Total emissions reductions from 2008-2011"/>
                    <pic:cNvPicPr/>
                  </pic:nvPicPr>
                  <pic:blipFill>
                    <a:blip r:embed="rId6" cstate="print"/>
                    <a:stretch>
                      <a:fillRect/>
                    </a:stretch>
                  </pic:blipFill>
                  <pic:spPr>
                    <a:xfrm>
                      <a:off x="0" y="0"/>
                      <a:ext cx="5780589" cy="2646902"/>
                    </a:xfrm>
                    <a:prstGeom prst="rect">
                      <a:avLst/>
                    </a:prstGeom>
                  </pic:spPr>
                </pic:pic>
              </a:graphicData>
            </a:graphic>
          </wp:inline>
        </w:drawing>
      </w:r>
    </w:p>
    <w:p w14:paraId="209020C9" w14:textId="77777777" w:rsidR="005B594F" w:rsidRDefault="00000000">
      <w:pPr>
        <w:spacing w:before="53" w:line="242" w:lineRule="auto"/>
        <w:ind w:left="100" w:right="718"/>
        <w:rPr>
          <w:b/>
          <w:spacing w:val="-4"/>
          <w:sz w:val="24"/>
        </w:rPr>
      </w:pPr>
      <w:r>
        <w:rPr>
          <w:b/>
          <w:sz w:val="24"/>
        </w:rPr>
        <w:t xml:space="preserve">Figure 4: Total Reductions by Scope/Source and Percent Changes from </w:t>
      </w:r>
      <w:r>
        <w:rPr>
          <w:b/>
          <w:w w:val="119"/>
          <w:sz w:val="24"/>
        </w:rPr>
        <w:t>2008</w:t>
      </w:r>
      <w:r>
        <w:rPr>
          <w:b/>
          <w:w w:val="24"/>
          <w:sz w:val="24"/>
        </w:rPr>
        <w:t>-</w:t>
      </w:r>
      <w:r>
        <w:rPr>
          <w:b/>
          <w:w w:val="65"/>
          <w:sz w:val="24"/>
        </w:rPr>
        <w:t>­‐</w:t>
      </w:r>
      <w:r>
        <w:rPr>
          <w:b/>
          <w:spacing w:val="80"/>
          <w:sz w:val="24"/>
        </w:rPr>
        <w:t xml:space="preserve"> </w:t>
      </w:r>
      <w:r>
        <w:rPr>
          <w:b/>
          <w:spacing w:val="-4"/>
          <w:sz w:val="24"/>
        </w:rPr>
        <w:t>2011</w:t>
      </w:r>
    </w:p>
    <w:p w14:paraId="0E79C324" w14:textId="77777777" w:rsidR="00FF11FB" w:rsidRDefault="00FF11FB">
      <w:pPr>
        <w:spacing w:before="53" w:line="242" w:lineRule="auto"/>
        <w:ind w:left="100" w:right="718"/>
        <w:rPr>
          <w:b/>
          <w:sz w:val="24"/>
        </w:rPr>
      </w:pPr>
    </w:p>
    <w:p w14:paraId="54469496" w14:textId="77777777" w:rsidR="005B594F" w:rsidRDefault="00000000">
      <w:pPr>
        <w:pStyle w:val="BodyText"/>
        <w:spacing w:before="7"/>
        <w:rPr>
          <w:b/>
          <w:sz w:val="22"/>
        </w:rPr>
      </w:pPr>
      <w:r>
        <w:rPr>
          <w:noProof/>
        </w:rPr>
        <w:drawing>
          <wp:inline distT="0" distB="0" distL="0" distR="0" wp14:anchorId="5B375C4E" wp14:editId="1A14E8FF">
            <wp:extent cx="5797798" cy="2253519"/>
            <wp:effectExtent l="0" t="0" r="0" b="0"/>
            <wp:docPr id="7" name="image4.jpeg" descr="Total reductions by scope/source and percent changes from 2008-20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4.jpeg" descr="Total reductions by scope/source and percent changes from 2008-2011"/>
                    <pic:cNvPicPr/>
                  </pic:nvPicPr>
                  <pic:blipFill>
                    <a:blip r:embed="rId7" cstate="print">
                      <a:extLst>
                        <a:ext uri="{28A0092B-C50C-407E-A947-70E740481C1C}">
                          <a14:useLocalDpi xmlns:a14="http://schemas.microsoft.com/office/drawing/2010/main" val="0"/>
                        </a:ext>
                      </a:extLst>
                    </a:blip>
                    <a:stretch>
                      <a:fillRect/>
                    </a:stretch>
                  </pic:blipFill>
                  <pic:spPr>
                    <a:xfrm>
                      <a:off x="0" y="0"/>
                      <a:ext cx="5797798" cy="2253519"/>
                    </a:xfrm>
                    <a:prstGeom prst="rect">
                      <a:avLst/>
                    </a:prstGeom>
                  </pic:spPr>
                </pic:pic>
              </a:graphicData>
            </a:graphic>
          </wp:inline>
        </w:drawing>
      </w:r>
    </w:p>
    <w:p w14:paraId="32BF28F7" w14:textId="77777777" w:rsidR="005B594F" w:rsidRDefault="00000000">
      <w:pPr>
        <w:pStyle w:val="BodyText"/>
        <w:spacing w:before="21" w:line="244" w:lineRule="auto"/>
        <w:ind w:left="100" w:right="718"/>
      </w:pPr>
      <w:r>
        <w:rPr>
          <w:w w:val="105"/>
        </w:rPr>
        <w:t xml:space="preserve">In Figure 4, the darker the color means the lower the value. Therefore, the dark cells </w:t>
      </w:r>
      <w:r>
        <w:rPr>
          <w:w w:val="110"/>
        </w:rPr>
        <w:t>are</w:t>
      </w:r>
      <w:r>
        <w:rPr>
          <w:spacing w:val="-5"/>
          <w:w w:val="110"/>
        </w:rPr>
        <w:t xml:space="preserve"> </w:t>
      </w:r>
      <w:r>
        <w:rPr>
          <w:w w:val="110"/>
        </w:rPr>
        <w:t>those</w:t>
      </w:r>
      <w:r>
        <w:rPr>
          <w:spacing w:val="-5"/>
          <w:w w:val="110"/>
        </w:rPr>
        <w:t xml:space="preserve"> </w:t>
      </w:r>
      <w:r>
        <w:rPr>
          <w:w w:val="110"/>
        </w:rPr>
        <w:t>which</w:t>
      </w:r>
      <w:r>
        <w:rPr>
          <w:spacing w:val="-5"/>
          <w:w w:val="110"/>
        </w:rPr>
        <w:t xml:space="preserve"> </w:t>
      </w:r>
      <w:r>
        <w:rPr>
          <w:w w:val="110"/>
        </w:rPr>
        <w:t>have</w:t>
      </w:r>
      <w:r>
        <w:rPr>
          <w:spacing w:val="-5"/>
          <w:w w:val="110"/>
        </w:rPr>
        <w:t xml:space="preserve"> </w:t>
      </w:r>
      <w:r>
        <w:rPr>
          <w:w w:val="110"/>
        </w:rPr>
        <w:t>decreased</w:t>
      </w:r>
      <w:r>
        <w:rPr>
          <w:spacing w:val="-5"/>
          <w:w w:val="110"/>
        </w:rPr>
        <w:t xml:space="preserve"> </w:t>
      </w:r>
      <w:r>
        <w:rPr>
          <w:w w:val="110"/>
        </w:rPr>
        <w:t>the</w:t>
      </w:r>
      <w:r>
        <w:rPr>
          <w:spacing w:val="-5"/>
          <w:w w:val="110"/>
        </w:rPr>
        <w:t xml:space="preserve"> </w:t>
      </w:r>
      <w:r>
        <w:rPr>
          <w:w w:val="110"/>
        </w:rPr>
        <w:t>most</w:t>
      </w:r>
      <w:r>
        <w:rPr>
          <w:spacing w:val="-5"/>
          <w:w w:val="110"/>
        </w:rPr>
        <w:t xml:space="preserve"> </w:t>
      </w:r>
      <w:r>
        <w:rPr>
          <w:w w:val="110"/>
        </w:rPr>
        <w:t>and</w:t>
      </w:r>
      <w:r>
        <w:rPr>
          <w:spacing w:val="-5"/>
          <w:w w:val="110"/>
        </w:rPr>
        <w:t xml:space="preserve"> </w:t>
      </w:r>
      <w:r>
        <w:rPr>
          <w:w w:val="110"/>
        </w:rPr>
        <w:t>are</w:t>
      </w:r>
      <w:r>
        <w:rPr>
          <w:spacing w:val="-5"/>
          <w:w w:val="110"/>
        </w:rPr>
        <w:t xml:space="preserve"> </w:t>
      </w:r>
      <w:r>
        <w:rPr>
          <w:w w:val="110"/>
        </w:rPr>
        <w:t>produced</w:t>
      </w:r>
      <w:r>
        <w:rPr>
          <w:spacing w:val="-5"/>
          <w:w w:val="110"/>
        </w:rPr>
        <w:t xml:space="preserve"> </w:t>
      </w:r>
      <w:r>
        <w:rPr>
          <w:w w:val="110"/>
        </w:rPr>
        <w:t>the</w:t>
      </w:r>
      <w:r>
        <w:rPr>
          <w:spacing w:val="-5"/>
          <w:w w:val="110"/>
        </w:rPr>
        <w:t xml:space="preserve"> </w:t>
      </w:r>
      <w:r>
        <w:rPr>
          <w:w w:val="110"/>
        </w:rPr>
        <w:t>least.</w:t>
      </w:r>
      <w:r>
        <w:rPr>
          <w:spacing w:val="-5"/>
          <w:w w:val="110"/>
        </w:rPr>
        <w:t xml:space="preserve"> </w:t>
      </w:r>
      <w:r>
        <w:rPr>
          <w:w w:val="110"/>
        </w:rPr>
        <w:t>On</w:t>
      </w:r>
      <w:r>
        <w:rPr>
          <w:spacing w:val="-5"/>
          <w:w w:val="110"/>
        </w:rPr>
        <w:t xml:space="preserve"> </w:t>
      </w:r>
      <w:r>
        <w:rPr>
          <w:w w:val="110"/>
        </w:rPr>
        <w:t>the</w:t>
      </w:r>
      <w:r>
        <w:rPr>
          <w:spacing w:val="-5"/>
          <w:w w:val="110"/>
        </w:rPr>
        <w:t xml:space="preserve"> </w:t>
      </w:r>
      <w:r>
        <w:rPr>
          <w:w w:val="110"/>
        </w:rPr>
        <w:t>right side</w:t>
      </w:r>
      <w:r>
        <w:rPr>
          <w:spacing w:val="-14"/>
          <w:w w:val="110"/>
        </w:rPr>
        <w:t xml:space="preserve"> </w:t>
      </w:r>
      <w:r>
        <w:rPr>
          <w:w w:val="110"/>
        </w:rPr>
        <w:t>labeled</w:t>
      </w:r>
      <w:r>
        <w:rPr>
          <w:spacing w:val="-14"/>
          <w:w w:val="110"/>
        </w:rPr>
        <w:t xml:space="preserve"> </w:t>
      </w:r>
      <w:r>
        <w:rPr>
          <w:w w:val="110"/>
        </w:rPr>
        <w:t>“Percent</w:t>
      </w:r>
      <w:r>
        <w:rPr>
          <w:spacing w:val="-14"/>
          <w:w w:val="110"/>
        </w:rPr>
        <w:t xml:space="preserve"> </w:t>
      </w:r>
      <w:r>
        <w:rPr>
          <w:w w:val="110"/>
        </w:rPr>
        <w:t>change</w:t>
      </w:r>
      <w:r>
        <w:rPr>
          <w:spacing w:val="-14"/>
          <w:w w:val="110"/>
        </w:rPr>
        <w:t xml:space="preserve"> </w:t>
      </w:r>
      <w:r>
        <w:rPr>
          <w:w w:val="110"/>
        </w:rPr>
        <w:t>from”</w:t>
      </w:r>
      <w:r>
        <w:rPr>
          <w:spacing w:val="-14"/>
          <w:w w:val="110"/>
        </w:rPr>
        <w:t xml:space="preserve"> </w:t>
      </w:r>
      <w:r>
        <w:rPr>
          <w:w w:val="110"/>
        </w:rPr>
        <w:t>we</w:t>
      </w:r>
      <w:r>
        <w:rPr>
          <w:spacing w:val="-14"/>
          <w:w w:val="110"/>
        </w:rPr>
        <w:t xml:space="preserve"> </w:t>
      </w:r>
      <w:r>
        <w:rPr>
          <w:w w:val="110"/>
        </w:rPr>
        <w:t>have</w:t>
      </w:r>
      <w:r>
        <w:rPr>
          <w:spacing w:val="-14"/>
          <w:w w:val="110"/>
        </w:rPr>
        <w:t xml:space="preserve"> </w:t>
      </w:r>
      <w:r>
        <w:rPr>
          <w:w w:val="110"/>
        </w:rPr>
        <w:t>constructed</w:t>
      </w:r>
      <w:r>
        <w:rPr>
          <w:spacing w:val="-14"/>
          <w:w w:val="110"/>
        </w:rPr>
        <w:t xml:space="preserve"> </w:t>
      </w:r>
      <w:r>
        <w:rPr>
          <w:w w:val="110"/>
        </w:rPr>
        <w:t>percent</w:t>
      </w:r>
      <w:r>
        <w:rPr>
          <w:spacing w:val="-14"/>
          <w:w w:val="110"/>
        </w:rPr>
        <w:t xml:space="preserve"> </w:t>
      </w:r>
      <w:r>
        <w:rPr>
          <w:w w:val="110"/>
        </w:rPr>
        <w:t>values</w:t>
      </w:r>
      <w:r>
        <w:rPr>
          <w:spacing w:val="-14"/>
          <w:w w:val="110"/>
        </w:rPr>
        <w:t xml:space="preserve"> </w:t>
      </w:r>
      <w:r>
        <w:rPr>
          <w:w w:val="110"/>
        </w:rPr>
        <w:t>for</w:t>
      </w:r>
      <w:r>
        <w:rPr>
          <w:spacing w:val="-14"/>
          <w:w w:val="110"/>
        </w:rPr>
        <w:t xml:space="preserve"> </w:t>
      </w:r>
      <w:r>
        <w:rPr>
          <w:w w:val="110"/>
        </w:rPr>
        <w:t xml:space="preserve">how </w:t>
      </w:r>
      <w:r>
        <w:rPr>
          <w:spacing w:val="-2"/>
          <w:w w:val="110"/>
        </w:rPr>
        <w:t>much</w:t>
      </w:r>
      <w:r>
        <w:rPr>
          <w:spacing w:val="-8"/>
          <w:w w:val="110"/>
        </w:rPr>
        <w:t xml:space="preserve"> </w:t>
      </w:r>
      <w:r>
        <w:rPr>
          <w:spacing w:val="-2"/>
          <w:w w:val="110"/>
        </w:rPr>
        <w:t>Lebanon</w:t>
      </w:r>
      <w:r>
        <w:rPr>
          <w:spacing w:val="-8"/>
          <w:w w:val="110"/>
        </w:rPr>
        <w:t xml:space="preserve"> </w:t>
      </w:r>
      <w:r>
        <w:rPr>
          <w:spacing w:val="-2"/>
          <w:w w:val="110"/>
        </w:rPr>
        <w:t>Valley</w:t>
      </w:r>
      <w:r>
        <w:rPr>
          <w:spacing w:val="-8"/>
          <w:w w:val="110"/>
        </w:rPr>
        <w:t xml:space="preserve"> </w:t>
      </w:r>
      <w:r>
        <w:rPr>
          <w:spacing w:val="-2"/>
          <w:w w:val="110"/>
        </w:rPr>
        <w:t>College</w:t>
      </w:r>
      <w:r>
        <w:rPr>
          <w:spacing w:val="-8"/>
          <w:w w:val="110"/>
        </w:rPr>
        <w:t xml:space="preserve"> </w:t>
      </w:r>
      <w:r>
        <w:rPr>
          <w:spacing w:val="-2"/>
          <w:w w:val="110"/>
        </w:rPr>
        <w:t>has</w:t>
      </w:r>
      <w:r>
        <w:rPr>
          <w:spacing w:val="-8"/>
          <w:w w:val="110"/>
        </w:rPr>
        <w:t xml:space="preserve"> </w:t>
      </w:r>
      <w:r>
        <w:rPr>
          <w:spacing w:val="-2"/>
          <w:w w:val="110"/>
        </w:rPr>
        <w:t>reduced</w:t>
      </w:r>
      <w:r>
        <w:rPr>
          <w:spacing w:val="-8"/>
          <w:w w:val="110"/>
        </w:rPr>
        <w:t xml:space="preserve"> </w:t>
      </w:r>
      <w:r>
        <w:rPr>
          <w:spacing w:val="-2"/>
          <w:w w:val="110"/>
        </w:rPr>
        <w:t>certain</w:t>
      </w:r>
      <w:r>
        <w:rPr>
          <w:spacing w:val="-8"/>
          <w:w w:val="110"/>
        </w:rPr>
        <w:t xml:space="preserve"> </w:t>
      </w:r>
      <w:r>
        <w:rPr>
          <w:spacing w:val="-2"/>
          <w:w w:val="110"/>
        </w:rPr>
        <w:t>scopes</w:t>
      </w:r>
      <w:r>
        <w:rPr>
          <w:spacing w:val="-8"/>
          <w:w w:val="110"/>
        </w:rPr>
        <w:t xml:space="preserve"> </w:t>
      </w:r>
      <w:r>
        <w:rPr>
          <w:spacing w:val="-2"/>
          <w:w w:val="110"/>
        </w:rPr>
        <w:t>compared</w:t>
      </w:r>
      <w:r>
        <w:rPr>
          <w:spacing w:val="-8"/>
          <w:w w:val="110"/>
        </w:rPr>
        <w:t xml:space="preserve"> </w:t>
      </w:r>
      <w:r>
        <w:rPr>
          <w:spacing w:val="-2"/>
          <w:w w:val="110"/>
        </w:rPr>
        <w:t>to</w:t>
      </w:r>
      <w:r>
        <w:rPr>
          <w:spacing w:val="-8"/>
          <w:w w:val="110"/>
        </w:rPr>
        <w:t xml:space="preserve"> </w:t>
      </w:r>
      <w:r>
        <w:rPr>
          <w:spacing w:val="-2"/>
          <w:w w:val="110"/>
        </w:rPr>
        <w:t xml:space="preserve">previous </w:t>
      </w:r>
      <w:r>
        <w:rPr>
          <w:w w:val="110"/>
        </w:rPr>
        <w:t>Carbon</w:t>
      </w:r>
      <w:r>
        <w:rPr>
          <w:spacing w:val="-2"/>
          <w:w w:val="110"/>
        </w:rPr>
        <w:t xml:space="preserve"> </w:t>
      </w:r>
      <w:r>
        <w:rPr>
          <w:w w:val="110"/>
        </w:rPr>
        <w:t>Footprint</w:t>
      </w:r>
      <w:r>
        <w:rPr>
          <w:spacing w:val="-4"/>
          <w:w w:val="110"/>
        </w:rPr>
        <w:t xml:space="preserve"> </w:t>
      </w:r>
      <w:r>
        <w:rPr>
          <w:w w:val="110"/>
        </w:rPr>
        <w:t>Reports</w:t>
      </w:r>
      <w:r>
        <w:rPr>
          <w:spacing w:val="-4"/>
          <w:w w:val="110"/>
        </w:rPr>
        <w:t xml:space="preserve"> </w:t>
      </w:r>
      <w:r>
        <w:rPr>
          <w:w w:val="110"/>
        </w:rPr>
        <w:t>the</w:t>
      </w:r>
      <w:r>
        <w:rPr>
          <w:spacing w:val="-4"/>
          <w:w w:val="110"/>
        </w:rPr>
        <w:t xml:space="preserve"> </w:t>
      </w:r>
      <w:r>
        <w:rPr>
          <w:w w:val="110"/>
        </w:rPr>
        <w:t>college</w:t>
      </w:r>
      <w:r>
        <w:rPr>
          <w:spacing w:val="-4"/>
          <w:w w:val="110"/>
        </w:rPr>
        <w:t xml:space="preserve"> </w:t>
      </w:r>
      <w:r>
        <w:rPr>
          <w:w w:val="110"/>
        </w:rPr>
        <w:t>has</w:t>
      </w:r>
      <w:r>
        <w:rPr>
          <w:spacing w:val="-4"/>
          <w:w w:val="110"/>
        </w:rPr>
        <w:t xml:space="preserve"> </w:t>
      </w:r>
      <w:r>
        <w:rPr>
          <w:w w:val="110"/>
        </w:rPr>
        <w:t>prepared.</w:t>
      </w:r>
    </w:p>
    <w:sectPr w:rsidR="005B594F">
      <w:pgSz w:w="12240" w:h="15840"/>
      <w:pgMar w:top="1500" w:right="1120" w:bottom="280" w:left="17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proofState w:spelling="clean" w:grammar="clean"/>
  <w:defaultTabStop w:val="720"/>
  <w:drawingGridHorizontalSpacing w:val="110"/>
  <w:displayHorizontalDrawingGridEvery w:val="2"/>
  <w:characterSpacingControl w:val="doNotCompress"/>
  <w:compat>
    <w:ulTrailSpace/>
    <w:shapeLayoutLikeWW8/>
    <w:compatSetting w:name="compatibilityMode" w:uri="http://schemas.microsoft.com/office/word" w:val="14"/>
    <w:compatSetting w:name="useWord2013TrackBottomHyphenation" w:uri="http://schemas.microsoft.com/office/word" w:val="1"/>
  </w:compat>
  <w:rsids>
    <w:rsidRoot w:val="005B594F"/>
    <w:rsid w:val="005B594F"/>
    <w:rsid w:val="00FF11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47440B3C"/>
  <w15:docId w15:val="{0FAB0ADB-8D01-F442-96B2-1932F9C4E4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4"/>
      <w:szCs w:val="24"/>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4</Pages>
  <Words>640</Words>
  <Characters>3653</Characters>
  <Application>Microsoft Office Word</Application>
  <DocSecurity>0</DocSecurity>
  <Lines>30</Lines>
  <Paragraphs>8</Paragraphs>
  <ScaleCrop>false</ScaleCrop>
  <Company/>
  <LinksUpToDate>false</LinksUpToDate>
  <CharactersWithSpaces>4285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Miles, Christina</cp:lastModifiedBy>
  <cp:revision>2</cp:revision>
  <dcterms:created xsi:type="dcterms:W3CDTF">2022-04-05T17:55:00Z</dcterms:created>
  <dcterms:modified xsi:type="dcterms:W3CDTF">2023-05-17T15:17:00Z</dcterms:modified>
</cp:coreProperties>
</file>