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4E246B" w14:textId="77777777" w:rsidR="00C365A7" w:rsidRDefault="00A97A03">
      <w:pPr>
        <w:pStyle w:val="Heading1"/>
        <w:spacing w:before="81"/>
      </w:pPr>
      <w:r>
        <w:t>Carbon Footprint</w:t>
      </w:r>
      <w:r>
        <w:rPr>
          <w:spacing w:val="1"/>
        </w:rPr>
        <w:t xml:space="preserve"> </w:t>
      </w:r>
      <w:r>
        <w:rPr>
          <w:spacing w:val="-1"/>
          <w:w w:val="119"/>
        </w:rPr>
        <w:t>201</w:t>
      </w:r>
      <w:r>
        <w:rPr>
          <w:w w:val="119"/>
        </w:rPr>
        <w:t>1</w:t>
      </w:r>
      <w:r>
        <w:rPr>
          <w:w w:val="24"/>
        </w:rPr>
        <w:t>-</w:t>
      </w:r>
      <w:r>
        <w:rPr>
          <w:w w:val="65"/>
        </w:rPr>
        <w:t>­</w:t>
      </w:r>
      <w:r>
        <w:rPr>
          <w:spacing w:val="-4"/>
          <w:w w:val="24"/>
        </w:rPr>
        <w:t>‐</w:t>
      </w:r>
      <w:r>
        <w:rPr>
          <w:spacing w:val="-4"/>
          <w:w w:val="119"/>
        </w:rPr>
        <w:t>2012</w:t>
      </w:r>
    </w:p>
    <w:p w14:paraId="43D7CC73" w14:textId="77777777" w:rsidR="00C365A7" w:rsidRDefault="00A97A03">
      <w:pPr>
        <w:spacing w:before="7" w:line="242" w:lineRule="auto"/>
        <w:ind w:left="100" w:right="703"/>
        <w:rPr>
          <w:b/>
          <w:sz w:val="24"/>
        </w:rPr>
      </w:pPr>
      <w:r>
        <w:rPr>
          <w:b/>
          <w:w w:val="105"/>
          <w:sz w:val="24"/>
        </w:rPr>
        <w:t xml:space="preserve">During the </w:t>
      </w:r>
      <w:r>
        <w:rPr>
          <w:b/>
          <w:w w:val="124"/>
          <w:sz w:val="24"/>
        </w:rPr>
        <w:t>201</w:t>
      </w:r>
      <w:r>
        <w:rPr>
          <w:b/>
          <w:spacing w:val="-1"/>
          <w:w w:val="124"/>
          <w:sz w:val="24"/>
        </w:rPr>
        <w:t>2</w:t>
      </w:r>
      <w:r>
        <w:rPr>
          <w:b/>
          <w:w w:val="29"/>
          <w:sz w:val="24"/>
        </w:rPr>
        <w:t>-</w:t>
      </w:r>
      <w:r>
        <w:rPr>
          <w:b/>
          <w:w w:val="65"/>
          <w:sz w:val="24"/>
        </w:rPr>
        <w:t>­</w:t>
      </w:r>
      <w:r>
        <w:rPr>
          <w:b/>
          <w:w w:val="29"/>
          <w:sz w:val="24"/>
        </w:rPr>
        <w:t>‐</w:t>
      </w:r>
      <w:r>
        <w:rPr>
          <w:b/>
          <w:w w:val="124"/>
          <w:sz w:val="24"/>
        </w:rPr>
        <w:t>2013</w:t>
      </w:r>
      <w:r>
        <w:rPr>
          <w:b/>
          <w:w w:val="105"/>
          <w:sz w:val="24"/>
        </w:rPr>
        <w:t xml:space="preserve"> school year, a carbon inventory was completed for the </w:t>
      </w:r>
      <w:r>
        <w:rPr>
          <w:b/>
          <w:w w:val="124"/>
          <w:sz w:val="24"/>
        </w:rPr>
        <w:t>201</w:t>
      </w:r>
      <w:r>
        <w:rPr>
          <w:b/>
          <w:spacing w:val="-1"/>
          <w:w w:val="124"/>
          <w:sz w:val="24"/>
        </w:rPr>
        <w:t>1</w:t>
      </w:r>
      <w:r>
        <w:rPr>
          <w:b/>
          <w:w w:val="29"/>
          <w:sz w:val="24"/>
        </w:rPr>
        <w:t>-</w:t>
      </w:r>
      <w:r>
        <w:rPr>
          <w:b/>
          <w:w w:val="65"/>
          <w:sz w:val="24"/>
        </w:rPr>
        <w:t>­</w:t>
      </w:r>
      <w:r>
        <w:rPr>
          <w:b/>
          <w:w w:val="29"/>
          <w:sz w:val="24"/>
        </w:rPr>
        <w:t>‐</w:t>
      </w:r>
      <w:r>
        <w:rPr>
          <w:b/>
          <w:w w:val="124"/>
          <w:sz w:val="24"/>
        </w:rPr>
        <w:t>2012</w:t>
      </w:r>
      <w:r>
        <w:rPr>
          <w:b/>
          <w:spacing w:val="-16"/>
          <w:w w:val="105"/>
          <w:sz w:val="24"/>
        </w:rPr>
        <w:t xml:space="preserve"> </w:t>
      </w:r>
      <w:r>
        <w:rPr>
          <w:b/>
          <w:w w:val="105"/>
          <w:sz w:val="24"/>
        </w:rPr>
        <w:t>fiscal</w:t>
      </w:r>
      <w:r>
        <w:rPr>
          <w:b/>
          <w:spacing w:val="-16"/>
          <w:w w:val="105"/>
          <w:sz w:val="24"/>
        </w:rPr>
        <w:t xml:space="preserve"> </w:t>
      </w:r>
      <w:r>
        <w:rPr>
          <w:b/>
          <w:w w:val="105"/>
          <w:sz w:val="24"/>
        </w:rPr>
        <w:t>year.</w:t>
      </w:r>
      <w:r>
        <w:rPr>
          <w:b/>
          <w:spacing w:val="-16"/>
          <w:w w:val="105"/>
          <w:sz w:val="24"/>
        </w:rPr>
        <w:t xml:space="preserve"> </w:t>
      </w:r>
      <w:r>
        <w:rPr>
          <w:b/>
          <w:w w:val="105"/>
          <w:sz w:val="24"/>
        </w:rPr>
        <w:t>In</w:t>
      </w:r>
      <w:r>
        <w:rPr>
          <w:b/>
          <w:spacing w:val="-15"/>
          <w:w w:val="105"/>
          <w:sz w:val="24"/>
        </w:rPr>
        <w:t xml:space="preserve"> </w:t>
      </w:r>
      <w:r>
        <w:rPr>
          <w:b/>
          <w:w w:val="105"/>
          <w:sz w:val="24"/>
        </w:rPr>
        <w:t>the</w:t>
      </w:r>
      <w:r>
        <w:rPr>
          <w:b/>
          <w:spacing w:val="-16"/>
          <w:w w:val="105"/>
          <w:sz w:val="24"/>
        </w:rPr>
        <w:t xml:space="preserve"> </w:t>
      </w:r>
      <w:r>
        <w:rPr>
          <w:b/>
          <w:w w:val="105"/>
          <w:sz w:val="24"/>
        </w:rPr>
        <w:t>program</w:t>
      </w:r>
      <w:r>
        <w:rPr>
          <w:b/>
          <w:spacing w:val="-16"/>
          <w:w w:val="105"/>
          <w:sz w:val="24"/>
        </w:rPr>
        <w:t xml:space="preserve"> </w:t>
      </w:r>
      <w:r>
        <w:rPr>
          <w:b/>
          <w:w w:val="105"/>
          <w:sz w:val="24"/>
        </w:rPr>
        <w:t>this</w:t>
      </w:r>
      <w:r>
        <w:rPr>
          <w:b/>
          <w:spacing w:val="-16"/>
          <w:w w:val="105"/>
          <w:sz w:val="24"/>
        </w:rPr>
        <w:t xml:space="preserve"> </w:t>
      </w:r>
      <w:r>
        <w:rPr>
          <w:b/>
          <w:w w:val="105"/>
          <w:sz w:val="24"/>
        </w:rPr>
        <w:t>is</w:t>
      </w:r>
      <w:r>
        <w:rPr>
          <w:b/>
          <w:spacing w:val="-15"/>
          <w:w w:val="105"/>
          <w:sz w:val="24"/>
        </w:rPr>
        <w:t xml:space="preserve"> </w:t>
      </w:r>
      <w:r>
        <w:rPr>
          <w:b/>
          <w:w w:val="105"/>
          <w:sz w:val="24"/>
        </w:rPr>
        <w:t>designated</w:t>
      </w:r>
      <w:r>
        <w:rPr>
          <w:b/>
          <w:spacing w:val="-16"/>
          <w:w w:val="105"/>
          <w:sz w:val="24"/>
        </w:rPr>
        <w:t xml:space="preserve"> </w:t>
      </w:r>
      <w:r>
        <w:rPr>
          <w:b/>
          <w:w w:val="105"/>
          <w:sz w:val="24"/>
        </w:rPr>
        <w:t>as</w:t>
      </w:r>
      <w:r>
        <w:rPr>
          <w:b/>
          <w:spacing w:val="-16"/>
          <w:w w:val="105"/>
          <w:sz w:val="24"/>
        </w:rPr>
        <w:t xml:space="preserve"> </w:t>
      </w:r>
      <w:r>
        <w:rPr>
          <w:b/>
          <w:w w:val="124"/>
          <w:sz w:val="24"/>
        </w:rPr>
        <w:t>201</w:t>
      </w:r>
      <w:r>
        <w:rPr>
          <w:b/>
          <w:spacing w:val="-1"/>
          <w:w w:val="124"/>
          <w:sz w:val="24"/>
        </w:rPr>
        <w:t>1</w:t>
      </w:r>
      <w:r>
        <w:rPr>
          <w:b/>
          <w:w w:val="29"/>
          <w:sz w:val="24"/>
        </w:rPr>
        <w:t>-</w:t>
      </w:r>
      <w:r>
        <w:rPr>
          <w:b/>
          <w:w w:val="65"/>
          <w:sz w:val="24"/>
        </w:rPr>
        <w:t>­</w:t>
      </w:r>
      <w:r>
        <w:rPr>
          <w:b/>
          <w:w w:val="29"/>
          <w:sz w:val="24"/>
        </w:rPr>
        <w:t>‐</w:t>
      </w:r>
      <w:r>
        <w:rPr>
          <w:b/>
          <w:spacing w:val="-1"/>
          <w:w w:val="124"/>
          <w:sz w:val="24"/>
        </w:rPr>
        <w:t>201</w:t>
      </w:r>
      <w:r>
        <w:rPr>
          <w:b/>
          <w:w w:val="124"/>
          <w:sz w:val="24"/>
        </w:rPr>
        <w:t>2</w:t>
      </w:r>
      <w:r>
        <w:rPr>
          <w:b/>
          <w:spacing w:val="-15"/>
          <w:w w:val="105"/>
          <w:sz w:val="24"/>
        </w:rPr>
        <w:t xml:space="preserve"> </w:t>
      </w:r>
      <w:r>
        <w:rPr>
          <w:b/>
          <w:w w:val="105"/>
          <w:sz w:val="24"/>
        </w:rPr>
        <w:t>Report. The program breaks down emissions into three categories: Scope 1, Scope 2, and Scope 3.</w:t>
      </w:r>
    </w:p>
    <w:p w14:paraId="48CB3EBB" w14:textId="77777777" w:rsidR="00C365A7" w:rsidRDefault="00C365A7">
      <w:pPr>
        <w:pStyle w:val="BodyText"/>
        <w:spacing w:before="4"/>
        <w:rPr>
          <w:b/>
          <w:sz w:val="25"/>
        </w:rPr>
      </w:pPr>
    </w:p>
    <w:p w14:paraId="38325570" w14:textId="77777777" w:rsidR="00C365A7" w:rsidRDefault="00A97A03">
      <w:pPr>
        <w:pStyle w:val="BodyText"/>
        <w:spacing w:line="244" w:lineRule="auto"/>
        <w:ind w:left="100" w:right="703"/>
      </w:pPr>
      <w:r>
        <w:rPr>
          <w:b/>
          <w:w w:val="110"/>
        </w:rPr>
        <w:t>Scope</w:t>
      </w:r>
      <w:r>
        <w:rPr>
          <w:b/>
          <w:spacing w:val="-5"/>
          <w:w w:val="110"/>
        </w:rPr>
        <w:t xml:space="preserve"> </w:t>
      </w:r>
      <w:r>
        <w:rPr>
          <w:b/>
          <w:w w:val="110"/>
        </w:rPr>
        <w:t>1</w:t>
      </w:r>
      <w:r>
        <w:rPr>
          <w:b/>
          <w:spacing w:val="-4"/>
          <w:w w:val="110"/>
        </w:rPr>
        <w:t xml:space="preserve"> </w:t>
      </w:r>
      <w:r>
        <w:rPr>
          <w:w w:val="110"/>
        </w:rPr>
        <w:t>emissions</w:t>
      </w:r>
      <w:r>
        <w:rPr>
          <w:spacing w:val="-5"/>
          <w:w w:val="110"/>
        </w:rPr>
        <w:t xml:space="preserve"> </w:t>
      </w:r>
      <w:r>
        <w:rPr>
          <w:w w:val="110"/>
        </w:rPr>
        <w:t>are</w:t>
      </w:r>
      <w:r>
        <w:rPr>
          <w:spacing w:val="-5"/>
          <w:w w:val="110"/>
        </w:rPr>
        <w:t xml:space="preserve"> </w:t>
      </w:r>
      <w:r>
        <w:rPr>
          <w:w w:val="110"/>
        </w:rPr>
        <w:t>direct</w:t>
      </w:r>
      <w:r>
        <w:rPr>
          <w:spacing w:val="-5"/>
          <w:w w:val="110"/>
        </w:rPr>
        <w:t xml:space="preserve"> </w:t>
      </w:r>
      <w:r>
        <w:rPr>
          <w:w w:val="110"/>
        </w:rPr>
        <w:t>emissions</w:t>
      </w:r>
      <w:r>
        <w:rPr>
          <w:spacing w:val="-5"/>
          <w:w w:val="110"/>
        </w:rPr>
        <w:t xml:space="preserve"> </w:t>
      </w:r>
      <w:r>
        <w:rPr>
          <w:w w:val="110"/>
        </w:rPr>
        <w:t>that</w:t>
      </w:r>
      <w:r>
        <w:rPr>
          <w:spacing w:val="-5"/>
          <w:w w:val="110"/>
        </w:rPr>
        <w:t xml:space="preserve"> </w:t>
      </w:r>
      <w:r>
        <w:rPr>
          <w:w w:val="110"/>
        </w:rPr>
        <w:t>come</w:t>
      </w:r>
      <w:r>
        <w:rPr>
          <w:spacing w:val="-5"/>
          <w:w w:val="110"/>
        </w:rPr>
        <w:t xml:space="preserve"> </w:t>
      </w:r>
      <w:r>
        <w:rPr>
          <w:w w:val="110"/>
        </w:rPr>
        <w:t>from</w:t>
      </w:r>
      <w:r>
        <w:rPr>
          <w:spacing w:val="-5"/>
          <w:w w:val="110"/>
        </w:rPr>
        <w:t xml:space="preserve"> </w:t>
      </w:r>
      <w:r>
        <w:rPr>
          <w:w w:val="110"/>
        </w:rPr>
        <w:t>sources</w:t>
      </w:r>
      <w:r>
        <w:rPr>
          <w:spacing w:val="-5"/>
          <w:w w:val="110"/>
        </w:rPr>
        <w:t xml:space="preserve"> </w:t>
      </w:r>
      <w:r>
        <w:rPr>
          <w:w w:val="110"/>
        </w:rPr>
        <w:t>that</w:t>
      </w:r>
      <w:r>
        <w:rPr>
          <w:spacing w:val="-5"/>
          <w:w w:val="110"/>
        </w:rPr>
        <w:t xml:space="preserve"> </w:t>
      </w:r>
      <w:r>
        <w:rPr>
          <w:w w:val="110"/>
        </w:rPr>
        <w:t>are</w:t>
      </w:r>
      <w:r>
        <w:rPr>
          <w:spacing w:val="-5"/>
          <w:w w:val="110"/>
        </w:rPr>
        <w:t xml:space="preserve"> </w:t>
      </w:r>
      <w:r>
        <w:rPr>
          <w:w w:val="110"/>
        </w:rPr>
        <w:t xml:space="preserve">owned </w:t>
      </w:r>
      <w:r>
        <w:rPr>
          <w:w w:val="105"/>
        </w:rPr>
        <w:t>and/or controlled by Lebanon Valley College. LVC has complete control over these emissions such as the fossil fuel combustion of campus fleet vehicles. These are the direct</w:t>
      </w:r>
      <w:r>
        <w:rPr>
          <w:spacing w:val="-3"/>
          <w:w w:val="105"/>
        </w:rPr>
        <w:t xml:space="preserve"> </w:t>
      </w:r>
      <w:r>
        <w:rPr>
          <w:w w:val="105"/>
        </w:rPr>
        <w:t>responsibility</w:t>
      </w:r>
      <w:r>
        <w:rPr>
          <w:spacing w:val="-5"/>
          <w:w w:val="105"/>
        </w:rPr>
        <w:t xml:space="preserve"> </w:t>
      </w:r>
      <w:r>
        <w:rPr>
          <w:w w:val="105"/>
        </w:rPr>
        <w:t>of</w:t>
      </w:r>
      <w:r>
        <w:rPr>
          <w:spacing w:val="-3"/>
          <w:w w:val="105"/>
        </w:rPr>
        <w:t xml:space="preserve"> </w:t>
      </w:r>
      <w:r>
        <w:rPr>
          <w:w w:val="105"/>
        </w:rPr>
        <w:t>the</w:t>
      </w:r>
      <w:r>
        <w:rPr>
          <w:spacing w:val="-5"/>
          <w:w w:val="105"/>
        </w:rPr>
        <w:t xml:space="preserve"> </w:t>
      </w:r>
      <w:r>
        <w:rPr>
          <w:w w:val="105"/>
        </w:rPr>
        <w:t>college.</w:t>
      </w:r>
      <w:r>
        <w:rPr>
          <w:spacing w:val="-5"/>
          <w:w w:val="105"/>
        </w:rPr>
        <w:t xml:space="preserve"> </w:t>
      </w:r>
      <w:r>
        <w:rPr>
          <w:w w:val="105"/>
        </w:rPr>
        <w:t>Scope</w:t>
      </w:r>
      <w:r>
        <w:rPr>
          <w:spacing w:val="-5"/>
          <w:w w:val="105"/>
        </w:rPr>
        <w:t xml:space="preserve"> </w:t>
      </w:r>
      <w:r>
        <w:rPr>
          <w:w w:val="105"/>
        </w:rPr>
        <w:t>1</w:t>
      </w:r>
      <w:r>
        <w:rPr>
          <w:spacing w:val="-5"/>
          <w:w w:val="105"/>
        </w:rPr>
        <w:t xml:space="preserve"> </w:t>
      </w:r>
      <w:r>
        <w:rPr>
          <w:w w:val="105"/>
        </w:rPr>
        <w:t>emissions</w:t>
      </w:r>
      <w:r>
        <w:rPr>
          <w:spacing w:val="-5"/>
          <w:w w:val="105"/>
        </w:rPr>
        <w:t xml:space="preserve"> </w:t>
      </w:r>
      <w:r>
        <w:rPr>
          <w:w w:val="105"/>
        </w:rPr>
        <w:t>for</w:t>
      </w:r>
      <w:r>
        <w:rPr>
          <w:spacing w:val="-5"/>
          <w:w w:val="105"/>
        </w:rPr>
        <w:t xml:space="preserve"> </w:t>
      </w:r>
      <w:r>
        <w:rPr>
          <w:w w:val="105"/>
        </w:rPr>
        <w:t>LVC</w:t>
      </w:r>
      <w:r>
        <w:rPr>
          <w:spacing w:val="-5"/>
          <w:w w:val="105"/>
        </w:rPr>
        <w:t xml:space="preserve"> </w:t>
      </w:r>
      <w:r>
        <w:rPr>
          <w:w w:val="105"/>
        </w:rPr>
        <w:t>result</w:t>
      </w:r>
      <w:r>
        <w:rPr>
          <w:spacing w:val="-5"/>
          <w:w w:val="105"/>
        </w:rPr>
        <w:t xml:space="preserve"> </w:t>
      </w:r>
      <w:r>
        <w:rPr>
          <w:w w:val="105"/>
        </w:rPr>
        <w:t>from</w:t>
      </w:r>
      <w:r>
        <w:rPr>
          <w:spacing w:val="-5"/>
          <w:w w:val="105"/>
        </w:rPr>
        <w:t xml:space="preserve"> </w:t>
      </w:r>
      <w:r>
        <w:rPr>
          <w:w w:val="105"/>
        </w:rPr>
        <w:t>fossil</w:t>
      </w:r>
      <w:r>
        <w:rPr>
          <w:spacing w:val="-5"/>
          <w:w w:val="105"/>
        </w:rPr>
        <w:t xml:space="preserve"> </w:t>
      </w:r>
      <w:r>
        <w:rPr>
          <w:w w:val="105"/>
        </w:rPr>
        <w:t xml:space="preserve">fuel </w:t>
      </w:r>
      <w:r>
        <w:rPr>
          <w:w w:val="110"/>
        </w:rPr>
        <w:t>and</w:t>
      </w:r>
      <w:r>
        <w:rPr>
          <w:spacing w:val="-11"/>
          <w:w w:val="110"/>
        </w:rPr>
        <w:t xml:space="preserve"> </w:t>
      </w:r>
      <w:r>
        <w:rPr>
          <w:w w:val="110"/>
        </w:rPr>
        <w:t>fertilizer</w:t>
      </w:r>
      <w:r>
        <w:rPr>
          <w:spacing w:val="-11"/>
          <w:w w:val="110"/>
        </w:rPr>
        <w:t xml:space="preserve"> </w:t>
      </w:r>
      <w:r>
        <w:rPr>
          <w:w w:val="110"/>
        </w:rPr>
        <w:t>usage.</w:t>
      </w:r>
      <w:r>
        <w:rPr>
          <w:spacing w:val="-11"/>
          <w:w w:val="110"/>
        </w:rPr>
        <w:t xml:space="preserve"> </w:t>
      </w:r>
      <w:r>
        <w:rPr>
          <w:w w:val="110"/>
        </w:rPr>
        <w:t>The</w:t>
      </w:r>
      <w:r>
        <w:rPr>
          <w:spacing w:val="-11"/>
          <w:w w:val="110"/>
        </w:rPr>
        <w:t xml:space="preserve"> </w:t>
      </w:r>
      <w:r>
        <w:rPr>
          <w:w w:val="110"/>
        </w:rPr>
        <w:t>campus</w:t>
      </w:r>
      <w:r>
        <w:rPr>
          <w:spacing w:val="-11"/>
          <w:w w:val="110"/>
        </w:rPr>
        <w:t xml:space="preserve"> </w:t>
      </w:r>
      <w:r>
        <w:rPr>
          <w:w w:val="110"/>
        </w:rPr>
        <w:t>uses</w:t>
      </w:r>
      <w:r>
        <w:rPr>
          <w:spacing w:val="-11"/>
          <w:w w:val="110"/>
        </w:rPr>
        <w:t xml:space="preserve"> </w:t>
      </w:r>
      <w:r>
        <w:rPr>
          <w:w w:val="110"/>
        </w:rPr>
        <w:t>natural</w:t>
      </w:r>
      <w:r>
        <w:rPr>
          <w:spacing w:val="-11"/>
          <w:w w:val="110"/>
        </w:rPr>
        <w:t xml:space="preserve"> </w:t>
      </w:r>
      <w:r>
        <w:rPr>
          <w:w w:val="110"/>
        </w:rPr>
        <w:t>gas</w:t>
      </w:r>
      <w:r>
        <w:rPr>
          <w:spacing w:val="-11"/>
          <w:w w:val="110"/>
        </w:rPr>
        <w:t xml:space="preserve"> </w:t>
      </w:r>
      <w:r>
        <w:rPr>
          <w:w w:val="110"/>
        </w:rPr>
        <w:t>and</w:t>
      </w:r>
      <w:r>
        <w:rPr>
          <w:spacing w:val="-11"/>
          <w:w w:val="110"/>
        </w:rPr>
        <w:t xml:space="preserve"> </w:t>
      </w:r>
      <w:r>
        <w:rPr>
          <w:w w:val="110"/>
        </w:rPr>
        <w:t>distillate</w:t>
      </w:r>
      <w:r>
        <w:rPr>
          <w:spacing w:val="-11"/>
          <w:w w:val="110"/>
        </w:rPr>
        <w:t xml:space="preserve"> </w:t>
      </w:r>
      <w:r>
        <w:rPr>
          <w:w w:val="110"/>
        </w:rPr>
        <w:t>oil</w:t>
      </w:r>
      <w:r>
        <w:rPr>
          <w:spacing w:val="-11"/>
          <w:w w:val="110"/>
        </w:rPr>
        <w:t xml:space="preserve"> </w:t>
      </w:r>
      <w:r>
        <w:rPr>
          <w:w w:val="110"/>
        </w:rPr>
        <w:t>for</w:t>
      </w:r>
      <w:r>
        <w:rPr>
          <w:spacing w:val="-11"/>
          <w:w w:val="110"/>
        </w:rPr>
        <w:t xml:space="preserve"> </w:t>
      </w:r>
      <w:r>
        <w:rPr>
          <w:w w:val="110"/>
        </w:rPr>
        <w:t xml:space="preserve">heating </w:t>
      </w:r>
      <w:r>
        <w:rPr>
          <w:w w:val="105"/>
        </w:rPr>
        <w:t xml:space="preserve">buildings; most buildings use natural gas. Diesel fuel and unleaded gasoline used for </w:t>
      </w:r>
      <w:r>
        <w:rPr>
          <w:w w:val="110"/>
        </w:rPr>
        <w:t>running</w:t>
      </w:r>
      <w:r>
        <w:rPr>
          <w:spacing w:val="-16"/>
          <w:w w:val="110"/>
        </w:rPr>
        <w:t xml:space="preserve"> </w:t>
      </w:r>
      <w:r>
        <w:rPr>
          <w:w w:val="110"/>
        </w:rPr>
        <w:t>the</w:t>
      </w:r>
      <w:r>
        <w:rPr>
          <w:spacing w:val="-16"/>
          <w:w w:val="110"/>
        </w:rPr>
        <w:t xml:space="preserve"> </w:t>
      </w:r>
      <w:r>
        <w:rPr>
          <w:w w:val="110"/>
        </w:rPr>
        <w:t>college</w:t>
      </w:r>
      <w:r>
        <w:rPr>
          <w:spacing w:val="-17"/>
          <w:w w:val="110"/>
        </w:rPr>
        <w:t xml:space="preserve"> </w:t>
      </w:r>
      <w:r>
        <w:rPr>
          <w:w w:val="110"/>
        </w:rPr>
        <w:t>fleet</w:t>
      </w:r>
      <w:r>
        <w:rPr>
          <w:spacing w:val="-15"/>
          <w:w w:val="110"/>
        </w:rPr>
        <w:t xml:space="preserve"> </w:t>
      </w:r>
      <w:r>
        <w:rPr>
          <w:w w:val="110"/>
        </w:rPr>
        <w:t>also</w:t>
      </w:r>
      <w:r>
        <w:rPr>
          <w:spacing w:val="-17"/>
          <w:w w:val="110"/>
        </w:rPr>
        <w:t xml:space="preserve"> </w:t>
      </w:r>
      <w:r>
        <w:rPr>
          <w:w w:val="110"/>
        </w:rPr>
        <w:t>fall</w:t>
      </w:r>
      <w:r>
        <w:rPr>
          <w:spacing w:val="-16"/>
          <w:w w:val="110"/>
        </w:rPr>
        <w:t xml:space="preserve"> </w:t>
      </w:r>
      <w:r>
        <w:rPr>
          <w:w w:val="110"/>
        </w:rPr>
        <w:t>into</w:t>
      </w:r>
      <w:r>
        <w:rPr>
          <w:spacing w:val="-17"/>
          <w:w w:val="110"/>
        </w:rPr>
        <w:t xml:space="preserve"> </w:t>
      </w:r>
      <w:r>
        <w:rPr>
          <w:w w:val="110"/>
        </w:rPr>
        <w:t>the</w:t>
      </w:r>
      <w:r>
        <w:rPr>
          <w:spacing w:val="-16"/>
          <w:w w:val="110"/>
        </w:rPr>
        <w:t xml:space="preserve"> </w:t>
      </w:r>
      <w:r>
        <w:rPr>
          <w:w w:val="110"/>
        </w:rPr>
        <w:t>scope</w:t>
      </w:r>
      <w:r>
        <w:rPr>
          <w:spacing w:val="-17"/>
          <w:w w:val="110"/>
        </w:rPr>
        <w:t xml:space="preserve"> </w:t>
      </w:r>
      <w:r>
        <w:rPr>
          <w:w w:val="110"/>
        </w:rPr>
        <w:t>1</w:t>
      </w:r>
      <w:r>
        <w:rPr>
          <w:spacing w:val="-16"/>
          <w:w w:val="110"/>
        </w:rPr>
        <w:t xml:space="preserve"> </w:t>
      </w:r>
      <w:r>
        <w:rPr>
          <w:w w:val="110"/>
        </w:rPr>
        <w:t>category.</w:t>
      </w:r>
      <w:r>
        <w:rPr>
          <w:spacing w:val="-16"/>
          <w:w w:val="110"/>
        </w:rPr>
        <w:t xml:space="preserve"> </w:t>
      </w:r>
      <w:r>
        <w:rPr>
          <w:w w:val="110"/>
        </w:rPr>
        <w:t>Refrigerants</w:t>
      </w:r>
      <w:r>
        <w:rPr>
          <w:spacing w:val="-16"/>
          <w:w w:val="110"/>
        </w:rPr>
        <w:t xml:space="preserve"> </w:t>
      </w:r>
      <w:r>
        <w:rPr>
          <w:w w:val="110"/>
        </w:rPr>
        <w:t>and</w:t>
      </w:r>
      <w:r>
        <w:rPr>
          <w:spacing w:val="-17"/>
          <w:w w:val="110"/>
        </w:rPr>
        <w:t xml:space="preserve"> </w:t>
      </w:r>
      <w:r>
        <w:rPr>
          <w:w w:val="110"/>
        </w:rPr>
        <w:t>other chemicals</w:t>
      </w:r>
      <w:r>
        <w:rPr>
          <w:spacing w:val="-13"/>
          <w:w w:val="110"/>
        </w:rPr>
        <w:t xml:space="preserve"> </w:t>
      </w:r>
      <w:r>
        <w:rPr>
          <w:w w:val="110"/>
        </w:rPr>
        <w:t>would</w:t>
      </w:r>
      <w:r>
        <w:rPr>
          <w:spacing w:val="-13"/>
          <w:w w:val="110"/>
        </w:rPr>
        <w:t xml:space="preserve"> </w:t>
      </w:r>
      <w:r>
        <w:rPr>
          <w:w w:val="110"/>
        </w:rPr>
        <w:t>be</w:t>
      </w:r>
      <w:r>
        <w:rPr>
          <w:spacing w:val="-13"/>
          <w:w w:val="110"/>
        </w:rPr>
        <w:t xml:space="preserve"> </w:t>
      </w:r>
      <w:r>
        <w:rPr>
          <w:w w:val="110"/>
        </w:rPr>
        <w:t>another</w:t>
      </w:r>
      <w:r>
        <w:rPr>
          <w:spacing w:val="-13"/>
          <w:w w:val="110"/>
        </w:rPr>
        <w:t xml:space="preserve"> </w:t>
      </w:r>
      <w:r>
        <w:rPr>
          <w:w w:val="110"/>
        </w:rPr>
        <w:t>source</w:t>
      </w:r>
      <w:r>
        <w:rPr>
          <w:spacing w:val="-13"/>
          <w:w w:val="110"/>
        </w:rPr>
        <w:t xml:space="preserve"> </w:t>
      </w:r>
      <w:r>
        <w:rPr>
          <w:w w:val="110"/>
        </w:rPr>
        <w:t>of</w:t>
      </w:r>
      <w:r>
        <w:rPr>
          <w:spacing w:val="-13"/>
          <w:w w:val="110"/>
        </w:rPr>
        <w:t xml:space="preserve"> </w:t>
      </w:r>
      <w:r>
        <w:rPr>
          <w:w w:val="110"/>
        </w:rPr>
        <w:t>scope</w:t>
      </w:r>
      <w:r>
        <w:rPr>
          <w:spacing w:val="-13"/>
          <w:w w:val="110"/>
        </w:rPr>
        <w:t xml:space="preserve"> </w:t>
      </w:r>
      <w:r>
        <w:rPr>
          <w:w w:val="110"/>
        </w:rPr>
        <w:t>1</w:t>
      </w:r>
      <w:r>
        <w:rPr>
          <w:spacing w:val="-13"/>
          <w:w w:val="110"/>
        </w:rPr>
        <w:t xml:space="preserve"> </w:t>
      </w:r>
      <w:r>
        <w:rPr>
          <w:w w:val="110"/>
        </w:rPr>
        <w:t>emissions,</w:t>
      </w:r>
      <w:r>
        <w:rPr>
          <w:spacing w:val="-13"/>
          <w:w w:val="110"/>
        </w:rPr>
        <w:t xml:space="preserve"> </w:t>
      </w:r>
      <w:r>
        <w:rPr>
          <w:w w:val="110"/>
        </w:rPr>
        <w:t>but</w:t>
      </w:r>
      <w:r>
        <w:rPr>
          <w:spacing w:val="-13"/>
          <w:w w:val="110"/>
        </w:rPr>
        <w:t xml:space="preserve"> </w:t>
      </w:r>
      <w:r>
        <w:rPr>
          <w:w w:val="110"/>
        </w:rPr>
        <w:t>the</w:t>
      </w:r>
      <w:r>
        <w:rPr>
          <w:spacing w:val="-13"/>
          <w:w w:val="110"/>
        </w:rPr>
        <w:t xml:space="preserve"> </w:t>
      </w:r>
      <w:r>
        <w:rPr>
          <w:w w:val="110"/>
        </w:rPr>
        <w:t>college</w:t>
      </w:r>
      <w:r>
        <w:rPr>
          <w:spacing w:val="-13"/>
          <w:w w:val="110"/>
        </w:rPr>
        <w:t xml:space="preserve"> </w:t>
      </w:r>
      <w:r>
        <w:rPr>
          <w:w w:val="110"/>
        </w:rPr>
        <w:t>ensures that</w:t>
      </w:r>
      <w:r>
        <w:rPr>
          <w:spacing w:val="-3"/>
          <w:w w:val="110"/>
        </w:rPr>
        <w:t xml:space="preserve"> </w:t>
      </w:r>
      <w:r>
        <w:rPr>
          <w:w w:val="110"/>
        </w:rPr>
        <w:t>these</w:t>
      </w:r>
      <w:r>
        <w:rPr>
          <w:spacing w:val="-3"/>
          <w:w w:val="110"/>
        </w:rPr>
        <w:t xml:space="preserve"> </w:t>
      </w:r>
      <w:r>
        <w:rPr>
          <w:w w:val="110"/>
        </w:rPr>
        <w:t>chemicals</w:t>
      </w:r>
      <w:r>
        <w:rPr>
          <w:spacing w:val="-4"/>
          <w:w w:val="110"/>
        </w:rPr>
        <w:t xml:space="preserve"> </w:t>
      </w:r>
      <w:r>
        <w:rPr>
          <w:w w:val="110"/>
        </w:rPr>
        <w:t>are</w:t>
      </w:r>
      <w:r>
        <w:rPr>
          <w:spacing w:val="-3"/>
          <w:w w:val="110"/>
        </w:rPr>
        <w:t xml:space="preserve"> </w:t>
      </w:r>
      <w:r>
        <w:rPr>
          <w:w w:val="110"/>
        </w:rPr>
        <w:t>properly</w:t>
      </w:r>
      <w:r>
        <w:rPr>
          <w:spacing w:val="-3"/>
          <w:w w:val="110"/>
        </w:rPr>
        <w:t xml:space="preserve"> </w:t>
      </w:r>
      <w:r>
        <w:rPr>
          <w:w w:val="110"/>
        </w:rPr>
        <w:t>cared</w:t>
      </w:r>
      <w:r>
        <w:rPr>
          <w:spacing w:val="-4"/>
          <w:w w:val="110"/>
        </w:rPr>
        <w:t xml:space="preserve"> </w:t>
      </w:r>
      <w:r>
        <w:rPr>
          <w:w w:val="110"/>
        </w:rPr>
        <w:t>for</w:t>
      </w:r>
      <w:r>
        <w:rPr>
          <w:spacing w:val="-3"/>
          <w:w w:val="110"/>
        </w:rPr>
        <w:t xml:space="preserve"> </w:t>
      </w:r>
      <w:r>
        <w:rPr>
          <w:w w:val="110"/>
        </w:rPr>
        <w:t>and</w:t>
      </w:r>
      <w:r>
        <w:rPr>
          <w:spacing w:val="-3"/>
          <w:w w:val="110"/>
        </w:rPr>
        <w:t xml:space="preserve"> </w:t>
      </w:r>
      <w:r>
        <w:rPr>
          <w:w w:val="110"/>
        </w:rPr>
        <w:t>not</w:t>
      </w:r>
      <w:r>
        <w:rPr>
          <w:spacing w:val="-4"/>
          <w:w w:val="110"/>
        </w:rPr>
        <w:t xml:space="preserve"> </w:t>
      </w:r>
      <w:r>
        <w:rPr>
          <w:w w:val="110"/>
        </w:rPr>
        <w:t>released</w:t>
      </w:r>
      <w:r>
        <w:rPr>
          <w:spacing w:val="-3"/>
          <w:w w:val="110"/>
        </w:rPr>
        <w:t xml:space="preserve"> </w:t>
      </w:r>
      <w:r>
        <w:rPr>
          <w:w w:val="110"/>
        </w:rPr>
        <w:t>as</w:t>
      </w:r>
      <w:r>
        <w:rPr>
          <w:spacing w:val="-3"/>
          <w:w w:val="110"/>
        </w:rPr>
        <w:t xml:space="preserve"> </w:t>
      </w:r>
      <w:r>
        <w:rPr>
          <w:w w:val="110"/>
        </w:rPr>
        <w:t>emissions.</w:t>
      </w:r>
    </w:p>
    <w:p w14:paraId="7E048ACB" w14:textId="77777777" w:rsidR="00C365A7" w:rsidRDefault="00C365A7">
      <w:pPr>
        <w:pStyle w:val="BodyText"/>
        <w:spacing w:before="4"/>
      </w:pPr>
    </w:p>
    <w:p w14:paraId="0F4D772C" w14:textId="77777777" w:rsidR="00C365A7" w:rsidRDefault="00A97A03">
      <w:pPr>
        <w:pStyle w:val="BodyText"/>
        <w:spacing w:line="244" w:lineRule="auto"/>
        <w:ind w:left="100" w:right="755"/>
      </w:pPr>
      <w:r>
        <w:rPr>
          <w:b/>
          <w:w w:val="110"/>
        </w:rPr>
        <w:t>Scope</w:t>
      </w:r>
      <w:r>
        <w:rPr>
          <w:b/>
          <w:spacing w:val="-4"/>
          <w:w w:val="110"/>
        </w:rPr>
        <w:t xml:space="preserve"> </w:t>
      </w:r>
      <w:r>
        <w:rPr>
          <w:b/>
          <w:w w:val="110"/>
        </w:rPr>
        <w:t>2</w:t>
      </w:r>
      <w:r>
        <w:rPr>
          <w:b/>
          <w:spacing w:val="-2"/>
          <w:w w:val="110"/>
        </w:rPr>
        <w:t xml:space="preserve"> </w:t>
      </w:r>
      <w:r>
        <w:rPr>
          <w:w w:val="110"/>
        </w:rPr>
        <w:t>emissions</w:t>
      </w:r>
      <w:r>
        <w:rPr>
          <w:spacing w:val="-4"/>
          <w:w w:val="110"/>
        </w:rPr>
        <w:t xml:space="preserve"> </w:t>
      </w:r>
      <w:r>
        <w:rPr>
          <w:w w:val="110"/>
        </w:rPr>
        <w:t>are</w:t>
      </w:r>
      <w:r>
        <w:rPr>
          <w:spacing w:val="-4"/>
          <w:w w:val="110"/>
        </w:rPr>
        <w:t xml:space="preserve"> </w:t>
      </w:r>
      <w:r>
        <w:rPr>
          <w:w w:val="110"/>
        </w:rPr>
        <w:t>indirect</w:t>
      </w:r>
      <w:r>
        <w:rPr>
          <w:spacing w:val="-4"/>
          <w:w w:val="110"/>
        </w:rPr>
        <w:t xml:space="preserve"> </w:t>
      </w:r>
      <w:r>
        <w:rPr>
          <w:w w:val="110"/>
        </w:rPr>
        <w:t>emissions</w:t>
      </w:r>
      <w:r>
        <w:rPr>
          <w:spacing w:val="-4"/>
          <w:w w:val="110"/>
        </w:rPr>
        <w:t xml:space="preserve"> </w:t>
      </w:r>
      <w:r>
        <w:rPr>
          <w:w w:val="110"/>
        </w:rPr>
        <w:t>from</w:t>
      </w:r>
      <w:r>
        <w:rPr>
          <w:spacing w:val="-4"/>
          <w:w w:val="110"/>
        </w:rPr>
        <w:t xml:space="preserve"> </w:t>
      </w:r>
      <w:r>
        <w:rPr>
          <w:w w:val="110"/>
        </w:rPr>
        <w:t>sources</w:t>
      </w:r>
      <w:r>
        <w:rPr>
          <w:spacing w:val="-4"/>
          <w:w w:val="110"/>
        </w:rPr>
        <w:t xml:space="preserve"> </w:t>
      </w:r>
      <w:r>
        <w:rPr>
          <w:w w:val="110"/>
        </w:rPr>
        <w:t>that</w:t>
      </w:r>
      <w:r>
        <w:rPr>
          <w:spacing w:val="-4"/>
          <w:w w:val="110"/>
        </w:rPr>
        <w:t xml:space="preserve"> </w:t>
      </w:r>
      <w:r>
        <w:rPr>
          <w:w w:val="110"/>
        </w:rPr>
        <w:t>are</w:t>
      </w:r>
      <w:r>
        <w:rPr>
          <w:spacing w:val="-4"/>
          <w:w w:val="110"/>
        </w:rPr>
        <w:t xml:space="preserve"> </w:t>
      </w:r>
      <w:r>
        <w:rPr>
          <w:w w:val="110"/>
        </w:rPr>
        <w:t>not</w:t>
      </w:r>
      <w:r>
        <w:rPr>
          <w:spacing w:val="-4"/>
          <w:w w:val="110"/>
        </w:rPr>
        <w:t xml:space="preserve"> </w:t>
      </w:r>
      <w:r>
        <w:rPr>
          <w:w w:val="110"/>
        </w:rPr>
        <w:t>owned</w:t>
      </w:r>
      <w:r>
        <w:rPr>
          <w:spacing w:val="-4"/>
          <w:w w:val="110"/>
        </w:rPr>
        <w:t xml:space="preserve"> </w:t>
      </w:r>
      <w:r>
        <w:rPr>
          <w:w w:val="110"/>
        </w:rPr>
        <w:t xml:space="preserve">or </w:t>
      </w:r>
      <w:r>
        <w:rPr>
          <w:w w:val="105"/>
        </w:rPr>
        <w:t xml:space="preserve">operated by Lebanon Valley College. However, these sources are directly linked to </w:t>
      </w:r>
      <w:r>
        <w:rPr>
          <w:w w:val="110"/>
        </w:rPr>
        <w:t>the</w:t>
      </w:r>
      <w:r>
        <w:rPr>
          <w:spacing w:val="-17"/>
          <w:w w:val="110"/>
        </w:rPr>
        <w:t xml:space="preserve"> </w:t>
      </w:r>
      <w:r>
        <w:rPr>
          <w:w w:val="110"/>
        </w:rPr>
        <w:t>energy</w:t>
      </w:r>
      <w:r>
        <w:rPr>
          <w:spacing w:val="-16"/>
          <w:w w:val="110"/>
        </w:rPr>
        <w:t xml:space="preserve"> </w:t>
      </w:r>
      <w:r>
        <w:rPr>
          <w:w w:val="110"/>
        </w:rPr>
        <w:t>used</w:t>
      </w:r>
      <w:r>
        <w:rPr>
          <w:spacing w:val="-17"/>
          <w:w w:val="110"/>
        </w:rPr>
        <w:t xml:space="preserve"> </w:t>
      </w:r>
      <w:r>
        <w:rPr>
          <w:w w:val="110"/>
        </w:rPr>
        <w:t>by</w:t>
      </w:r>
      <w:r>
        <w:rPr>
          <w:spacing w:val="-16"/>
          <w:w w:val="110"/>
        </w:rPr>
        <w:t xml:space="preserve"> </w:t>
      </w:r>
      <w:r>
        <w:rPr>
          <w:w w:val="110"/>
        </w:rPr>
        <w:t>the</w:t>
      </w:r>
      <w:r>
        <w:rPr>
          <w:spacing w:val="-17"/>
          <w:w w:val="110"/>
        </w:rPr>
        <w:t xml:space="preserve"> </w:t>
      </w:r>
      <w:r>
        <w:rPr>
          <w:w w:val="110"/>
        </w:rPr>
        <w:t>campus.</w:t>
      </w:r>
      <w:r>
        <w:rPr>
          <w:spacing w:val="-16"/>
          <w:w w:val="110"/>
        </w:rPr>
        <w:t xml:space="preserve"> </w:t>
      </w:r>
      <w:r>
        <w:rPr>
          <w:w w:val="110"/>
        </w:rPr>
        <w:t>While</w:t>
      </w:r>
      <w:r>
        <w:rPr>
          <w:spacing w:val="-17"/>
          <w:w w:val="110"/>
        </w:rPr>
        <w:t xml:space="preserve"> </w:t>
      </w:r>
      <w:r>
        <w:rPr>
          <w:w w:val="110"/>
        </w:rPr>
        <w:t>the</w:t>
      </w:r>
      <w:r>
        <w:rPr>
          <w:spacing w:val="-16"/>
          <w:w w:val="110"/>
        </w:rPr>
        <w:t xml:space="preserve"> </w:t>
      </w:r>
      <w:r>
        <w:rPr>
          <w:w w:val="110"/>
        </w:rPr>
        <w:t>college</w:t>
      </w:r>
      <w:r>
        <w:rPr>
          <w:spacing w:val="-17"/>
          <w:w w:val="110"/>
        </w:rPr>
        <w:t xml:space="preserve"> </w:t>
      </w:r>
      <w:r>
        <w:rPr>
          <w:w w:val="110"/>
        </w:rPr>
        <w:t>is</w:t>
      </w:r>
      <w:r>
        <w:rPr>
          <w:spacing w:val="-16"/>
          <w:w w:val="110"/>
        </w:rPr>
        <w:t xml:space="preserve"> </w:t>
      </w:r>
      <w:r>
        <w:rPr>
          <w:w w:val="110"/>
        </w:rPr>
        <w:t>not</w:t>
      </w:r>
      <w:r>
        <w:rPr>
          <w:spacing w:val="-17"/>
          <w:w w:val="110"/>
        </w:rPr>
        <w:t xml:space="preserve"> </w:t>
      </w:r>
      <w:r>
        <w:rPr>
          <w:w w:val="110"/>
        </w:rPr>
        <w:t>of</w:t>
      </w:r>
      <w:r>
        <w:rPr>
          <w:spacing w:val="-16"/>
          <w:w w:val="110"/>
        </w:rPr>
        <w:t xml:space="preserve"> </w:t>
      </w:r>
      <w:r>
        <w:rPr>
          <w:w w:val="110"/>
        </w:rPr>
        <w:t>direct</w:t>
      </w:r>
      <w:r>
        <w:rPr>
          <w:spacing w:val="-17"/>
          <w:w w:val="110"/>
        </w:rPr>
        <w:t xml:space="preserve"> </w:t>
      </w:r>
      <w:r>
        <w:rPr>
          <w:w w:val="110"/>
        </w:rPr>
        <w:t>responsibility</w:t>
      </w:r>
      <w:r>
        <w:rPr>
          <w:spacing w:val="-16"/>
          <w:w w:val="110"/>
        </w:rPr>
        <w:t xml:space="preserve"> </w:t>
      </w:r>
      <w:r>
        <w:rPr>
          <w:w w:val="110"/>
        </w:rPr>
        <w:t>of these</w:t>
      </w:r>
      <w:r>
        <w:rPr>
          <w:spacing w:val="-17"/>
          <w:w w:val="110"/>
        </w:rPr>
        <w:t xml:space="preserve"> </w:t>
      </w:r>
      <w:r>
        <w:rPr>
          <w:w w:val="110"/>
        </w:rPr>
        <w:t>emissions,</w:t>
      </w:r>
      <w:r>
        <w:rPr>
          <w:spacing w:val="-16"/>
          <w:w w:val="110"/>
        </w:rPr>
        <w:t xml:space="preserve"> </w:t>
      </w:r>
      <w:r>
        <w:rPr>
          <w:w w:val="110"/>
        </w:rPr>
        <w:t>it</w:t>
      </w:r>
      <w:r>
        <w:rPr>
          <w:spacing w:val="-17"/>
          <w:w w:val="110"/>
        </w:rPr>
        <w:t xml:space="preserve"> </w:t>
      </w:r>
      <w:r>
        <w:rPr>
          <w:w w:val="110"/>
        </w:rPr>
        <w:t>is</w:t>
      </w:r>
      <w:r>
        <w:rPr>
          <w:spacing w:val="-16"/>
          <w:w w:val="110"/>
        </w:rPr>
        <w:t xml:space="preserve"> </w:t>
      </w:r>
      <w:r>
        <w:rPr>
          <w:w w:val="110"/>
        </w:rPr>
        <w:t>the</w:t>
      </w:r>
      <w:r>
        <w:rPr>
          <w:spacing w:val="-17"/>
          <w:w w:val="110"/>
        </w:rPr>
        <w:t xml:space="preserve"> </w:t>
      </w:r>
      <w:r>
        <w:rPr>
          <w:w w:val="110"/>
        </w:rPr>
        <w:t>fault</w:t>
      </w:r>
      <w:r>
        <w:rPr>
          <w:spacing w:val="-16"/>
          <w:w w:val="110"/>
        </w:rPr>
        <w:t xml:space="preserve"> </w:t>
      </w:r>
      <w:r>
        <w:rPr>
          <w:w w:val="110"/>
        </w:rPr>
        <w:t>of</w:t>
      </w:r>
      <w:r>
        <w:rPr>
          <w:spacing w:val="-17"/>
          <w:w w:val="110"/>
        </w:rPr>
        <w:t xml:space="preserve"> </w:t>
      </w:r>
      <w:r>
        <w:rPr>
          <w:w w:val="110"/>
        </w:rPr>
        <w:t>the</w:t>
      </w:r>
      <w:r>
        <w:rPr>
          <w:spacing w:val="-16"/>
          <w:w w:val="110"/>
        </w:rPr>
        <w:t xml:space="preserve"> </w:t>
      </w:r>
      <w:r>
        <w:rPr>
          <w:w w:val="110"/>
        </w:rPr>
        <w:t>college</w:t>
      </w:r>
      <w:r>
        <w:rPr>
          <w:spacing w:val="-17"/>
          <w:w w:val="110"/>
        </w:rPr>
        <w:t xml:space="preserve"> </w:t>
      </w:r>
      <w:r>
        <w:rPr>
          <w:w w:val="110"/>
        </w:rPr>
        <w:t>for</w:t>
      </w:r>
      <w:r>
        <w:rPr>
          <w:spacing w:val="-16"/>
          <w:w w:val="110"/>
        </w:rPr>
        <w:t xml:space="preserve"> </w:t>
      </w:r>
      <w:r>
        <w:rPr>
          <w:w w:val="110"/>
        </w:rPr>
        <w:t>the</w:t>
      </w:r>
      <w:r>
        <w:rPr>
          <w:spacing w:val="-17"/>
          <w:w w:val="110"/>
        </w:rPr>
        <w:t xml:space="preserve"> </w:t>
      </w:r>
      <w:r>
        <w:rPr>
          <w:w w:val="110"/>
        </w:rPr>
        <w:t>need</w:t>
      </w:r>
      <w:r>
        <w:rPr>
          <w:spacing w:val="-16"/>
          <w:w w:val="110"/>
        </w:rPr>
        <w:t xml:space="preserve"> </w:t>
      </w:r>
      <w:r>
        <w:rPr>
          <w:w w:val="110"/>
        </w:rPr>
        <w:t>of</w:t>
      </w:r>
      <w:r>
        <w:rPr>
          <w:spacing w:val="-17"/>
          <w:w w:val="110"/>
        </w:rPr>
        <w:t xml:space="preserve"> </w:t>
      </w:r>
      <w:r>
        <w:rPr>
          <w:w w:val="110"/>
        </w:rPr>
        <w:t>these</w:t>
      </w:r>
      <w:r>
        <w:rPr>
          <w:spacing w:val="-16"/>
          <w:w w:val="110"/>
        </w:rPr>
        <w:t xml:space="preserve"> </w:t>
      </w:r>
      <w:r>
        <w:rPr>
          <w:w w:val="110"/>
        </w:rPr>
        <w:t>emissions</w:t>
      </w:r>
      <w:r>
        <w:rPr>
          <w:spacing w:val="-17"/>
          <w:w w:val="110"/>
        </w:rPr>
        <w:t xml:space="preserve"> </w:t>
      </w:r>
      <w:r>
        <w:rPr>
          <w:w w:val="110"/>
        </w:rPr>
        <w:t>due</w:t>
      </w:r>
      <w:r>
        <w:rPr>
          <w:spacing w:val="-16"/>
          <w:w w:val="110"/>
        </w:rPr>
        <w:t xml:space="preserve"> </w:t>
      </w:r>
      <w:r>
        <w:rPr>
          <w:w w:val="110"/>
        </w:rPr>
        <w:t xml:space="preserve">to </w:t>
      </w:r>
      <w:r>
        <w:rPr>
          <w:w w:val="105"/>
        </w:rPr>
        <w:t xml:space="preserve">demand. For Lebanon Valley College, purchased electricity is the only source of scope 2 emissions. The monthly records for electricity purchases </w:t>
      </w:r>
      <w:proofErr w:type="gramStart"/>
      <w:r>
        <w:rPr>
          <w:w w:val="105"/>
        </w:rPr>
        <w:t>is</w:t>
      </w:r>
      <w:proofErr w:type="gramEnd"/>
      <w:r>
        <w:rPr>
          <w:w w:val="105"/>
        </w:rPr>
        <w:t xml:space="preserve"> available from the</w:t>
      </w:r>
      <w:r>
        <w:rPr>
          <w:spacing w:val="-4"/>
          <w:w w:val="105"/>
        </w:rPr>
        <w:t xml:space="preserve"> </w:t>
      </w:r>
      <w:r>
        <w:rPr>
          <w:w w:val="105"/>
        </w:rPr>
        <w:t>office</w:t>
      </w:r>
      <w:r>
        <w:rPr>
          <w:spacing w:val="-4"/>
          <w:w w:val="105"/>
        </w:rPr>
        <w:t xml:space="preserve"> </w:t>
      </w:r>
      <w:r>
        <w:rPr>
          <w:w w:val="105"/>
        </w:rPr>
        <w:t>of</w:t>
      </w:r>
      <w:r>
        <w:rPr>
          <w:spacing w:val="-4"/>
          <w:w w:val="105"/>
        </w:rPr>
        <w:t xml:space="preserve"> </w:t>
      </w:r>
      <w:r>
        <w:rPr>
          <w:w w:val="105"/>
        </w:rPr>
        <w:t>Facility</w:t>
      </w:r>
      <w:r>
        <w:rPr>
          <w:spacing w:val="-4"/>
          <w:w w:val="105"/>
        </w:rPr>
        <w:t xml:space="preserve"> </w:t>
      </w:r>
      <w:r>
        <w:rPr>
          <w:w w:val="105"/>
        </w:rPr>
        <w:t>Services</w:t>
      </w:r>
      <w:r>
        <w:rPr>
          <w:spacing w:val="-4"/>
          <w:w w:val="105"/>
        </w:rPr>
        <w:t xml:space="preserve"> </w:t>
      </w:r>
      <w:r>
        <w:rPr>
          <w:w w:val="105"/>
        </w:rPr>
        <w:t>and</w:t>
      </w:r>
      <w:r>
        <w:rPr>
          <w:spacing w:val="-4"/>
          <w:w w:val="105"/>
        </w:rPr>
        <w:t xml:space="preserve"> </w:t>
      </w:r>
      <w:r>
        <w:rPr>
          <w:w w:val="105"/>
        </w:rPr>
        <w:t>is</w:t>
      </w:r>
      <w:r>
        <w:rPr>
          <w:spacing w:val="-4"/>
          <w:w w:val="105"/>
        </w:rPr>
        <w:t xml:space="preserve"> </w:t>
      </w:r>
      <w:r>
        <w:rPr>
          <w:w w:val="105"/>
        </w:rPr>
        <w:t>also</w:t>
      </w:r>
      <w:r>
        <w:rPr>
          <w:spacing w:val="-4"/>
          <w:w w:val="105"/>
        </w:rPr>
        <w:t xml:space="preserve"> </w:t>
      </w:r>
      <w:r>
        <w:rPr>
          <w:w w:val="105"/>
        </w:rPr>
        <w:t>among</w:t>
      </w:r>
      <w:r>
        <w:rPr>
          <w:spacing w:val="-4"/>
          <w:w w:val="105"/>
        </w:rPr>
        <w:t xml:space="preserve"> </w:t>
      </w:r>
      <w:r>
        <w:rPr>
          <w:w w:val="105"/>
        </w:rPr>
        <w:t>the</w:t>
      </w:r>
      <w:r>
        <w:rPr>
          <w:spacing w:val="-4"/>
          <w:w w:val="105"/>
        </w:rPr>
        <w:t xml:space="preserve"> </w:t>
      </w:r>
      <w:r>
        <w:rPr>
          <w:w w:val="105"/>
        </w:rPr>
        <w:t>publicly</w:t>
      </w:r>
      <w:r>
        <w:rPr>
          <w:spacing w:val="-4"/>
          <w:w w:val="105"/>
        </w:rPr>
        <w:t xml:space="preserve"> </w:t>
      </w:r>
      <w:r>
        <w:rPr>
          <w:w w:val="105"/>
        </w:rPr>
        <w:t>available</w:t>
      </w:r>
      <w:r>
        <w:rPr>
          <w:spacing w:val="-4"/>
          <w:w w:val="105"/>
        </w:rPr>
        <w:t xml:space="preserve"> </w:t>
      </w:r>
      <w:r>
        <w:rPr>
          <w:w w:val="105"/>
        </w:rPr>
        <w:t xml:space="preserve">spreadsheets </w:t>
      </w:r>
      <w:r>
        <w:rPr>
          <w:w w:val="110"/>
        </w:rPr>
        <w:t>provided in the department’s public drive.</w:t>
      </w:r>
    </w:p>
    <w:p w14:paraId="29E19C57" w14:textId="77777777" w:rsidR="00C365A7" w:rsidRDefault="00C365A7">
      <w:pPr>
        <w:pStyle w:val="BodyText"/>
        <w:spacing w:before="1"/>
      </w:pPr>
    </w:p>
    <w:p w14:paraId="4F3788C6" w14:textId="77777777" w:rsidR="00C365A7" w:rsidRDefault="00A97A03">
      <w:pPr>
        <w:pStyle w:val="BodyText"/>
        <w:spacing w:line="244" w:lineRule="auto"/>
        <w:ind w:left="100" w:right="703"/>
      </w:pPr>
      <w:r>
        <w:rPr>
          <w:w w:val="110"/>
        </w:rPr>
        <w:t>All</w:t>
      </w:r>
      <w:r>
        <w:rPr>
          <w:spacing w:val="-12"/>
          <w:w w:val="110"/>
        </w:rPr>
        <w:t xml:space="preserve"> </w:t>
      </w:r>
      <w:r>
        <w:rPr>
          <w:w w:val="110"/>
        </w:rPr>
        <w:t>other</w:t>
      </w:r>
      <w:r>
        <w:rPr>
          <w:spacing w:val="-12"/>
          <w:w w:val="110"/>
        </w:rPr>
        <w:t xml:space="preserve"> </w:t>
      </w:r>
      <w:r>
        <w:rPr>
          <w:w w:val="110"/>
        </w:rPr>
        <w:t>emissions</w:t>
      </w:r>
      <w:r>
        <w:rPr>
          <w:spacing w:val="-12"/>
          <w:w w:val="110"/>
        </w:rPr>
        <w:t xml:space="preserve"> </w:t>
      </w:r>
      <w:r>
        <w:rPr>
          <w:w w:val="110"/>
        </w:rPr>
        <w:t>are</w:t>
      </w:r>
      <w:r>
        <w:rPr>
          <w:spacing w:val="-12"/>
          <w:w w:val="110"/>
        </w:rPr>
        <w:t xml:space="preserve"> </w:t>
      </w:r>
      <w:r>
        <w:rPr>
          <w:w w:val="110"/>
        </w:rPr>
        <w:t>attributed</w:t>
      </w:r>
      <w:r>
        <w:rPr>
          <w:spacing w:val="-12"/>
          <w:w w:val="110"/>
        </w:rPr>
        <w:t xml:space="preserve"> </w:t>
      </w:r>
      <w:r>
        <w:rPr>
          <w:w w:val="110"/>
        </w:rPr>
        <w:t>to</w:t>
      </w:r>
      <w:r>
        <w:rPr>
          <w:spacing w:val="-12"/>
          <w:w w:val="110"/>
        </w:rPr>
        <w:t xml:space="preserve"> </w:t>
      </w:r>
      <w:r>
        <w:rPr>
          <w:w w:val="110"/>
        </w:rPr>
        <w:t>the</w:t>
      </w:r>
      <w:r>
        <w:rPr>
          <w:spacing w:val="-12"/>
          <w:w w:val="110"/>
        </w:rPr>
        <w:t xml:space="preserve"> </w:t>
      </w:r>
      <w:r>
        <w:rPr>
          <w:w w:val="110"/>
        </w:rPr>
        <w:t>Scope</w:t>
      </w:r>
      <w:r>
        <w:rPr>
          <w:spacing w:val="-12"/>
          <w:w w:val="110"/>
        </w:rPr>
        <w:t xml:space="preserve"> </w:t>
      </w:r>
      <w:r>
        <w:rPr>
          <w:w w:val="110"/>
        </w:rPr>
        <w:t>3</w:t>
      </w:r>
      <w:r>
        <w:rPr>
          <w:spacing w:val="-12"/>
          <w:w w:val="110"/>
        </w:rPr>
        <w:t xml:space="preserve"> </w:t>
      </w:r>
      <w:r>
        <w:rPr>
          <w:w w:val="110"/>
        </w:rPr>
        <w:t>category.</w:t>
      </w:r>
      <w:r>
        <w:rPr>
          <w:spacing w:val="-12"/>
          <w:w w:val="110"/>
        </w:rPr>
        <w:t xml:space="preserve"> </w:t>
      </w:r>
      <w:r>
        <w:rPr>
          <w:w w:val="110"/>
        </w:rPr>
        <w:t>These</w:t>
      </w:r>
      <w:r>
        <w:rPr>
          <w:spacing w:val="-12"/>
          <w:w w:val="110"/>
        </w:rPr>
        <w:t xml:space="preserve"> </w:t>
      </w:r>
      <w:r>
        <w:rPr>
          <w:w w:val="110"/>
        </w:rPr>
        <w:t>emissions</w:t>
      </w:r>
      <w:r>
        <w:rPr>
          <w:spacing w:val="-12"/>
          <w:w w:val="110"/>
        </w:rPr>
        <w:t xml:space="preserve"> </w:t>
      </w:r>
      <w:r>
        <w:rPr>
          <w:w w:val="110"/>
        </w:rPr>
        <w:t xml:space="preserve">are </w:t>
      </w:r>
      <w:r>
        <w:rPr>
          <w:w w:val="105"/>
        </w:rPr>
        <w:t xml:space="preserve">typically considered as “optional” and are harder to classify. Either these emissions </w:t>
      </w:r>
      <w:r>
        <w:rPr>
          <w:w w:val="110"/>
        </w:rPr>
        <w:t>are</w:t>
      </w:r>
      <w:r>
        <w:rPr>
          <w:spacing w:val="-17"/>
          <w:w w:val="110"/>
        </w:rPr>
        <w:t xml:space="preserve"> </w:t>
      </w:r>
      <w:r>
        <w:rPr>
          <w:w w:val="110"/>
        </w:rPr>
        <w:t>the</w:t>
      </w:r>
      <w:r>
        <w:rPr>
          <w:spacing w:val="-16"/>
          <w:w w:val="110"/>
        </w:rPr>
        <w:t xml:space="preserve"> </w:t>
      </w:r>
      <w:r>
        <w:rPr>
          <w:w w:val="110"/>
        </w:rPr>
        <w:t>result</w:t>
      </w:r>
      <w:r>
        <w:rPr>
          <w:spacing w:val="-17"/>
          <w:w w:val="110"/>
        </w:rPr>
        <w:t xml:space="preserve"> </w:t>
      </w:r>
      <w:r>
        <w:rPr>
          <w:w w:val="110"/>
        </w:rPr>
        <w:t>of</w:t>
      </w:r>
      <w:r>
        <w:rPr>
          <w:spacing w:val="-16"/>
          <w:w w:val="110"/>
        </w:rPr>
        <w:t xml:space="preserve"> </w:t>
      </w:r>
      <w:r>
        <w:rPr>
          <w:w w:val="110"/>
        </w:rPr>
        <w:t>direct</w:t>
      </w:r>
      <w:r>
        <w:rPr>
          <w:spacing w:val="-17"/>
          <w:w w:val="110"/>
        </w:rPr>
        <w:t xml:space="preserve"> </w:t>
      </w:r>
      <w:r>
        <w:rPr>
          <w:w w:val="110"/>
        </w:rPr>
        <w:t>financing</w:t>
      </w:r>
      <w:r>
        <w:rPr>
          <w:spacing w:val="-16"/>
          <w:w w:val="110"/>
        </w:rPr>
        <w:t xml:space="preserve"> </w:t>
      </w:r>
      <w:r>
        <w:rPr>
          <w:w w:val="110"/>
        </w:rPr>
        <w:t>or</w:t>
      </w:r>
      <w:r>
        <w:rPr>
          <w:spacing w:val="-17"/>
          <w:w w:val="110"/>
        </w:rPr>
        <w:t xml:space="preserve"> </w:t>
      </w:r>
      <w:r>
        <w:rPr>
          <w:w w:val="110"/>
        </w:rPr>
        <w:t>encouragement</w:t>
      </w:r>
      <w:r>
        <w:rPr>
          <w:spacing w:val="-16"/>
          <w:w w:val="110"/>
        </w:rPr>
        <w:t xml:space="preserve"> </w:t>
      </w:r>
      <w:r>
        <w:rPr>
          <w:w w:val="110"/>
        </w:rPr>
        <w:t>of</w:t>
      </w:r>
      <w:r>
        <w:rPr>
          <w:spacing w:val="-17"/>
          <w:w w:val="110"/>
        </w:rPr>
        <w:t xml:space="preserve"> </w:t>
      </w:r>
      <w:r>
        <w:rPr>
          <w:w w:val="110"/>
        </w:rPr>
        <w:t>the</w:t>
      </w:r>
      <w:r>
        <w:rPr>
          <w:spacing w:val="-16"/>
          <w:w w:val="110"/>
        </w:rPr>
        <w:t xml:space="preserve"> </w:t>
      </w:r>
      <w:r>
        <w:rPr>
          <w:w w:val="110"/>
        </w:rPr>
        <w:t>college,</w:t>
      </w:r>
      <w:r>
        <w:rPr>
          <w:spacing w:val="-17"/>
          <w:w w:val="110"/>
        </w:rPr>
        <w:t xml:space="preserve"> </w:t>
      </w:r>
      <w:r>
        <w:rPr>
          <w:w w:val="110"/>
        </w:rPr>
        <w:t>but</w:t>
      </w:r>
      <w:r>
        <w:rPr>
          <w:spacing w:val="-16"/>
          <w:w w:val="110"/>
        </w:rPr>
        <w:t xml:space="preserve"> </w:t>
      </w:r>
      <w:r>
        <w:rPr>
          <w:w w:val="110"/>
        </w:rPr>
        <w:t>are</w:t>
      </w:r>
      <w:r>
        <w:rPr>
          <w:spacing w:val="-17"/>
          <w:w w:val="110"/>
        </w:rPr>
        <w:t xml:space="preserve"> </w:t>
      </w:r>
      <w:r>
        <w:rPr>
          <w:w w:val="110"/>
        </w:rPr>
        <w:t>not</w:t>
      </w:r>
      <w:r>
        <w:rPr>
          <w:spacing w:val="-16"/>
          <w:w w:val="110"/>
        </w:rPr>
        <w:t xml:space="preserve"> </w:t>
      </w:r>
      <w:r>
        <w:rPr>
          <w:w w:val="110"/>
        </w:rPr>
        <w:t xml:space="preserve">from </w:t>
      </w:r>
      <w:r>
        <w:rPr>
          <w:spacing w:val="-2"/>
          <w:w w:val="110"/>
        </w:rPr>
        <w:t>sources</w:t>
      </w:r>
      <w:r>
        <w:rPr>
          <w:spacing w:val="-10"/>
          <w:w w:val="110"/>
        </w:rPr>
        <w:t xml:space="preserve"> </w:t>
      </w:r>
      <w:r>
        <w:rPr>
          <w:spacing w:val="-2"/>
          <w:w w:val="110"/>
        </w:rPr>
        <w:t>owned</w:t>
      </w:r>
      <w:r>
        <w:rPr>
          <w:spacing w:val="-10"/>
          <w:w w:val="110"/>
        </w:rPr>
        <w:t xml:space="preserve"> </w:t>
      </w:r>
      <w:r>
        <w:rPr>
          <w:spacing w:val="-2"/>
          <w:w w:val="110"/>
        </w:rPr>
        <w:t>or</w:t>
      </w:r>
      <w:r>
        <w:rPr>
          <w:spacing w:val="-10"/>
          <w:w w:val="110"/>
        </w:rPr>
        <w:t xml:space="preserve"> </w:t>
      </w:r>
      <w:r>
        <w:rPr>
          <w:spacing w:val="-2"/>
          <w:w w:val="110"/>
        </w:rPr>
        <w:t>operated</w:t>
      </w:r>
      <w:r>
        <w:rPr>
          <w:spacing w:val="-10"/>
          <w:w w:val="110"/>
        </w:rPr>
        <w:t xml:space="preserve"> </w:t>
      </w:r>
      <w:r>
        <w:rPr>
          <w:spacing w:val="-2"/>
          <w:w w:val="110"/>
        </w:rPr>
        <w:t>by</w:t>
      </w:r>
      <w:r>
        <w:rPr>
          <w:spacing w:val="-10"/>
          <w:w w:val="110"/>
        </w:rPr>
        <w:t xml:space="preserve"> </w:t>
      </w:r>
      <w:r>
        <w:rPr>
          <w:spacing w:val="-2"/>
          <w:w w:val="110"/>
        </w:rPr>
        <w:t>LVC.</w:t>
      </w:r>
      <w:r>
        <w:rPr>
          <w:spacing w:val="-10"/>
          <w:w w:val="110"/>
        </w:rPr>
        <w:t xml:space="preserve"> </w:t>
      </w:r>
      <w:r>
        <w:rPr>
          <w:spacing w:val="-2"/>
          <w:w w:val="110"/>
        </w:rPr>
        <w:t>Some</w:t>
      </w:r>
      <w:r>
        <w:rPr>
          <w:spacing w:val="-10"/>
          <w:w w:val="110"/>
        </w:rPr>
        <w:t xml:space="preserve"> </w:t>
      </w:r>
      <w:r>
        <w:rPr>
          <w:spacing w:val="-2"/>
          <w:w w:val="110"/>
        </w:rPr>
        <w:t>great</w:t>
      </w:r>
      <w:r>
        <w:rPr>
          <w:spacing w:val="-10"/>
          <w:w w:val="110"/>
        </w:rPr>
        <w:t xml:space="preserve"> </w:t>
      </w:r>
      <w:r>
        <w:rPr>
          <w:spacing w:val="-2"/>
          <w:w w:val="110"/>
        </w:rPr>
        <w:t>examples</w:t>
      </w:r>
      <w:r>
        <w:rPr>
          <w:spacing w:val="-10"/>
          <w:w w:val="110"/>
        </w:rPr>
        <w:t xml:space="preserve"> </w:t>
      </w:r>
      <w:r>
        <w:rPr>
          <w:spacing w:val="-2"/>
          <w:w w:val="110"/>
        </w:rPr>
        <w:t>of</w:t>
      </w:r>
      <w:r>
        <w:rPr>
          <w:spacing w:val="-9"/>
          <w:w w:val="110"/>
        </w:rPr>
        <w:t xml:space="preserve"> </w:t>
      </w:r>
      <w:r>
        <w:rPr>
          <w:spacing w:val="-2"/>
          <w:w w:val="110"/>
        </w:rPr>
        <w:t>this</w:t>
      </w:r>
      <w:r>
        <w:rPr>
          <w:spacing w:val="-9"/>
          <w:w w:val="110"/>
        </w:rPr>
        <w:t xml:space="preserve"> </w:t>
      </w:r>
      <w:r>
        <w:rPr>
          <w:spacing w:val="-2"/>
          <w:w w:val="110"/>
        </w:rPr>
        <w:t>would</w:t>
      </w:r>
      <w:r>
        <w:rPr>
          <w:spacing w:val="-9"/>
          <w:w w:val="110"/>
        </w:rPr>
        <w:t xml:space="preserve"> </w:t>
      </w:r>
      <w:r>
        <w:rPr>
          <w:spacing w:val="-2"/>
          <w:w w:val="110"/>
        </w:rPr>
        <w:t>be</w:t>
      </w:r>
      <w:r>
        <w:rPr>
          <w:spacing w:val="-9"/>
          <w:w w:val="110"/>
        </w:rPr>
        <w:t xml:space="preserve"> </w:t>
      </w:r>
      <w:r>
        <w:rPr>
          <w:spacing w:val="-2"/>
          <w:w w:val="110"/>
        </w:rPr>
        <w:t xml:space="preserve">study </w:t>
      </w:r>
      <w:r>
        <w:rPr>
          <w:w w:val="105"/>
        </w:rPr>
        <w:t xml:space="preserve">abroad travel and faculty, staff and student commuting. The responsibility of these </w:t>
      </w:r>
      <w:r>
        <w:rPr>
          <w:w w:val="110"/>
        </w:rPr>
        <w:t>emissions</w:t>
      </w:r>
      <w:r>
        <w:rPr>
          <w:spacing w:val="-4"/>
          <w:w w:val="110"/>
        </w:rPr>
        <w:t xml:space="preserve"> </w:t>
      </w:r>
      <w:r>
        <w:rPr>
          <w:w w:val="110"/>
        </w:rPr>
        <w:t>is</w:t>
      </w:r>
      <w:r>
        <w:rPr>
          <w:spacing w:val="-4"/>
          <w:w w:val="110"/>
        </w:rPr>
        <w:t xml:space="preserve"> </w:t>
      </w:r>
      <w:r>
        <w:rPr>
          <w:w w:val="110"/>
        </w:rPr>
        <w:t>unclear</w:t>
      </w:r>
      <w:r>
        <w:rPr>
          <w:spacing w:val="-4"/>
          <w:w w:val="110"/>
        </w:rPr>
        <w:t xml:space="preserve"> </w:t>
      </w:r>
      <w:r>
        <w:rPr>
          <w:w w:val="110"/>
        </w:rPr>
        <w:t>but</w:t>
      </w:r>
      <w:r>
        <w:rPr>
          <w:spacing w:val="-4"/>
          <w:w w:val="110"/>
        </w:rPr>
        <w:t xml:space="preserve"> </w:t>
      </w:r>
      <w:r>
        <w:rPr>
          <w:w w:val="110"/>
        </w:rPr>
        <w:t>must</w:t>
      </w:r>
      <w:r>
        <w:rPr>
          <w:spacing w:val="-4"/>
          <w:w w:val="110"/>
        </w:rPr>
        <w:t xml:space="preserve"> </w:t>
      </w:r>
      <w:r>
        <w:rPr>
          <w:w w:val="110"/>
        </w:rPr>
        <w:t>be</w:t>
      </w:r>
      <w:r>
        <w:rPr>
          <w:spacing w:val="-4"/>
          <w:w w:val="110"/>
        </w:rPr>
        <w:t xml:space="preserve"> </w:t>
      </w:r>
      <w:r>
        <w:rPr>
          <w:w w:val="110"/>
        </w:rPr>
        <w:t>carefully</w:t>
      </w:r>
      <w:r>
        <w:rPr>
          <w:spacing w:val="-4"/>
          <w:w w:val="110"/>
        </w:rPr>
        <w:t xml:space="preserve"> </w:t>
      </w:r>
      <w:r>
        <w:rPr>
          <w:w w:val="110"/>
        </w:rPr>
        <w:t>monitored</w:t>
      </w:r>
      <w:r>
        <w:rPr>
          <w:spacing w:val="-4"/>
          <w:w w:val="110"/>
        </w:rPr>
        <w:t xml:space="preserve"> </w:t>
      </w:r>
      <w:r>
        <w:rPr>
          <w:w w:val="110"/>
        </w:rPr>
        <w:t>in</w:t>
      </w:r>
      <w:r>
        <w:rPr>
          <w:spacing w:val="-4"/>
          <w:w w:val="110"/>
        </w:rPr>
        <w:t xml:space="preserve"> </w:t>
      </w:r>
      <w:r>
        <w:rPr>
          <w:w w:val="110"/>
        </w:rPr>
        <w:t>order</w:t>
      </w:r>
      <w:r>
        <w:rPr>
          <w:spacing w:val="-4"/>
          <w:w w:val="110"/>
        </w:rPr>
        <w:t xml:space="preserve"> </w:t>
      </w:r>
      <w:r>
        <w:rPr>
          <w:w w:val="110"/>
        </w:rPr>
        <w:t>to</w:t>
      </w:r>
      <w:r>
        <w:rPr>
          <w:spacing w:val="-4"/>
          <w:w w:val="110"/>
        </w:rPr>
        <w:t xml:space="preserve"> </w:t>
      </w:r>
      <w:r>
        <w:rPr>
          <w:w w:val="110"/>
        </w:rPr>
        <w:t>ensure</w:t>
      </w:r>
      <w:r>
        <w:rPr>
          <w:spacing w:val="-4"/>
          <w:w w:val="110"/>
        </w:rPr>
        <w:t xml:space="preserve"> </w:t>
      </w:r>
      <w:r>
        <w:rPr>
          <w:w w:val="110"/>
        </w:rPr>
        <w:t>the emissions are not counted twice.</w:t>
      </w:r>
    </w:p>
    <w:p w14:paraId="20870599" w14:textId="77777777" w:rsidR="00C365A7" w:rsidRDefault="00C365A7">
      <w:pPr>
        <w:pStyle w:val="BodyText"/>
        <w:spacing w:before="5"/>
      </w:pPr>
    </w:p>
    <w:p w14:paraId="76EE871C" w14:textId="77777777" w:rsidR="00C365A7" w:rsidRDefault="00A97A03">
      <w:pPr>
        <w:pStyle w:val="BodyText"/>
        <w:spacing w:line="247" w:lineRule="auto"/>
        <w:ind w:left="100" w:right="703"/>
      </w:pPr>
      <w:r>
        <w:rPr>
          <w:w w:val="105"/>
        </w:rPr>
        <w:t>After gathering all the necessary data, the Campus Carbon Calculator was used to analyze the emissions produced by Lebanon Valley College.</w:t>
      </w:r>
    </w:p>
    <w:p w14:paraId="37C236C8" w14:textId="77777777" w:rsidR="00C365A7" w:rsidRDefault="00C365A7">
      <w:pPr>
        <w:pStyle w:val="BodyText"/>
      </w:pPr>
    </w:p>
    <w:p w14:paraId="30BC6901" w14:textId="77777777" w:rsidR="00C365A7" w:rsidRDefault="00A97A03">
      <w:pPr>
        <w:pStyle w:val="Heading1"/>
        <w:spacing w:before="1"/>
      </w:pPr>
      <w:r>
        <w:rPr>
          <w:w w:val="105"/>
        </w:rPr>
        <w:t>Carbon</w:t>
      </w:r>
      <w:r>
        <w:rPr>
          <w:spacing w:val="-7"/>
          <w:w w:val="105"/>
        </w:rPr>
        <w:t xml:space="preserve"> </w:t>
      </w:r>
      <w:r>
        <w:rPr>
          <w:w w:val="105"/>
        </w:rPr>
        <w:t>Inventory</w:t>
      </w:r>
      <w:r>
        <w:rPr>
          <w:spacing w:val="-7"/>
          <w:w w:val="105"/>
        </w:rPr>
        <w:t xml:space="preserve"> </w:t>
      </w:r>
      <w:r>
        <w:rPr>
          <w:w w:val="105"/>
        </w:rPr>
        <w:t>Results</w:t>
      </w:r>
      <w:r>
        <w:rPr>
          <w:spacing w:val="-7"/>
          <w:w w:val="105"/>
        </w:rPr>
        <w:t xml:space="preserve"> </w:t>
      </w:r>
      <w:r>
        <w:rPr>
          <w:spacing w:val="-2"/>
          <w:w w:val="105"/>
        </w:rPr>
        <w:t>Summary</w:t>
      </w:r>
    </w:p>
    <w:p w14:paraId="471516BE" w14:textId="39958D5B" w:rsidR="00C365A7" w:rsidRDefault="00A97A03">
      <w:pPr>
        <w:pStyle w:val="BodyText"/>
        <w:spacing w:before="7" w:line="244" w:lineRule="auto"/>
        <w:ind w:left="100" w:right="685"/>
        <w:rPr>
          <w:spacing w:val="-4"/>
          <w:w w:val="105"/>
        </w:rPr>
      </w:pPr>
      <w:r>
        <w:rPr>
          <w:w w:val="105"/>
        </w:rPr>
        <w:t>Before</w:t>
      </w:r>
      <w:r>
        <w:rPr>
          <w:spacing w:val="26"/>
          <w:w w:val="105"/>
        </w:rPr>
        <w:t xml:space="preserve"> </w:t>
      </w:r>
      <w:r>
        <w:rPr>
          <w:w w:val="105"/>
        </w:rPr>
        <w:t>any</w:t>
      </w:r>
      <w:r>
        <w:rPr>
          <w:spacing w:val="25"/>
          <w:w w:val="105"/>
        </w:rPr>
        <w:t xml:space="preserve"> </w:t>
      </w:r>
      <w:r>
        <w:rPr>
          <w:w w:val="105"/>
        </w:rPr>
        <w:t>mitigation</w:t>
      </w:r>
      <w:r>
        <w:rPr>
          <w:spacing w:val="26"/>
          <w:w w:val="105"/>
        </w:rPr>
        <w:t xml:space="preserve"> </w:t>
      </w:r>
      <w:r>
        <w:rPr>
          <w:w w:val="105"/>
        </w:rPr>
        <w:t>strategies,</w:t>
      </w:r>
      <w:r>
        <w:rPr>
          <w:spacing w:val="25"/>
          <w:w w:val="105"/>
        </w:rPr>
        <w:t xml:space="preserve"> </w:t>
      </w:r>
      <w:r>
        <w:rPr>
          <w:w w:val="105"/>
        </w:rPr>
        <w:t>total</w:t>
      </w:r>
      <w:r>
        <w:rPr>
          <w:spacing w:val="26"/>
          <w:w w:val="105"/>
        </w:rPr>
        <w:t xml:space="preserve"> </w:t>
      </w:r>
      <w:r>
        <w:rPr>
          <w:w w:val="105"/>
        </w:rPr>
        <w:t>emissions</w:t>
      </w:r>
      <w:r>
        <w:rPr>
          <w:spacing w:val="25"/>
          <w:w w:val="105"/>
        </w:rPr>
        <w:t xml:space="preserve"> </w:t>
      </w:r>
      <w:r>
        <w:rPr>
          <w:w w:val="105"/>
        </w:rPr>
        <w:t>from</w:t>
      </w:r>
      <w:r>
        <w:rPr>
          <w:spacing w:val="26"/>
          <w:w w:val="105"/>
        </w:rPr>
        <w:t xml:space="preserve"> </w:t>
      </w:r>
      <w:r>
        <w:rPr>
          <w:w w:val="105"/>
        </w:rPr>
        <w:t>all</w:t>
      </w:r>
      <w:r>
        <w:rPr>
          <w:spacing w:val="25"/>
          <w:w w:val="105"/>
        </w:rPr>
        <w:t xml:space="preserve"> </w:t>
      </w:r>
      <w:r>
        <w:rPr>
          <w:w w:val="105"/>
        </w:rPr>
        <w:t>three</w:t>
      </w:r>
      <w:r>
        <w:rPr>
          <w:spacing w:val="26"/>
          <w:w w:val="105"/>
        </w:rPr>
        <w:t xml:space="preserve"> </w:t>
      </w:r>
      <w:r>
        <w:rPr>
          <w:w w:val="105"/>
        </w:rPr>
        <w:t>scopes</w:t>
      </w:r>
      <w:r>
        <w:rPr>
          <w:spacing w:val="25"/>
          <w:w w:val="105"/>
        </w:rPr>
        <w:t xml:space="preserve"> </w:t>
      </w:r>
      <w:r>
        <w:rPr>
          <w:w w:val="105"/>
        </w:rPr>
        <w:t xml:space="preserve">were </w:t>
      </w:r>
      <w:r>
        <w:rPr>
          <w:w w:val="105"/>
          <w:position w:val="2"/>
        </w:rPr>
        <w:t>10362.7</w:t>
      </w:r>
      <w:r>
        <w:rPr>
          <w:spacing w:val="-1"/>
          <w:w w:val="105"/>
          <w:position w:val="2"/>
        </w:rPr>
        <w:t xml:space="preserve"> </w:t>
      </w:r>
      <w:proofErr w:type="spellStart"/>
      <w:r>
        <w:rPr>
          <w:w w:val="105"/>
          <w:position w:val="2"/>
        </w:rPr>
        <w:t>MTeCO</w:t>
      </w:r>
      <w:proofErr w:type="spellEnd"/>
      <w:r>
        <w:rPr>
          <w:w w:val="105"/>
          <w:sz w:val="16"/>
        </w:rPr>
        <w:t>2</w:t>
      </w:r>
      <w:r>
        <w:rPr>
          <w:w w:val="105"/>
          <w:position w:val="2"/>
        </w:rPr>
        <w:t>,</w:t>
      </w:r>
      <w:r>
        <w:rPr>
          <w:spacing w:val="-1"/>
          <w:w w:val="105"/>
          <w:position w:val="2"/>
        </w:rPr>
        <w:t xml:space="preserve"> </w:t>
      </w:r>
      <w:r>
        <w:rPr>
          <w:w w:val="105"/>
          <w:position w:val="2"/>
        </w:rPr>
        <w:t>or</w:t>
      </w:r>
      <w:r>
        <w:rPr>
          <w:spacing w:val="-1"/>
          <w:w w:val="105"/>
          <w:position w:val="2"/>
        </w:rPr>
        <w:t xml:space="preserve"> </w:t>
      </w:r>
      <w:r>
        <w:rPr>
          <w:w w:val="105"/>
          <w:position w:val="2"/>
        </w:rPr>
        <w:t>metric</w:t>
      </w:r>
      <w:r>
        <w:rPr>
          <w:spacing w:val="-1"/>
          <w:w w:val="105"/>
          <w:position w:val="2"/>
        </w:rPr>
        <w:t xml:space="preserve"> </w:t>
      </w:r>
      <w:r>
        <w:rPr>
          <w:w w:val="105"/>
          <w:position w:val="2"/>
        </w:rPr>
        <w:t>tons</w:t>
      </w:r>
      <w:r>
        <w:rPr>
          <w:spacing w:val="-1"/>
          <w:w w:val="105"/>
          <w:position w:val="2"/>
        </w:rPr>
        <w:t xml:space="preserve"> </w:t>
      </w:r>
      <w:r>
        <w:rPr>
          <w:w w:val="105"/>
          <w:position w:val="2"/>
        </w:rPr>
        <w:t>of</w:t>
      </w:r>
      <w:r>
        <w:rPr>
          <w:spacing w:val="-1"/>
          <w:w w:val="105"/>
          <w:position w:val="2"/>
        </w:rPr>
        <w:t xml:space="preserve"> </w:t>
      </w:r>
      <w:r>
        <w:rPr>
          <w:w w:val="105"/>
          <w:position w:val="2"/>
        </w:rPr>
        <w:t>Carbon</w:t>
      </w:r>
      <w:r>
        <w:rPr>
          <w:spacing w:val="-1"/>
          <w:w w:val="105"/>
          <w:position w:val="2"/>
        </w:rPr>
        <w:t xml:space="preserve"> </w:t>
      </w:r>
      <w:r>
        <w:rPr>
          <w:w w:val="105"/>
          <w:position w:val="2"/>
        </w:rPr>
        <w:t>Dioxide</w:t>
      </w:r>
      <w:r>
        <w:rPr>
          <w:spacing w:val="-1"/>
          <w:w w:val="105"/>
          <w:position w:val="2"/>
        </w:rPr>
        <w:t xml:space="preserve"> </w:t>
      </w:r>
      <w:r>
        <w:rPr>
          <w:w w:val="105"/>
          <w:position w:val="2"/>
        </w:rPr>
        <w:t>Equivalents.</w:t>
      </w:r>
      <w:r>
        <w:rPr>
          <w:spacing w:val="-1"/>
          <w:w w:val="105"/>
          <w:position w:val="2"/>
        </w:rPr>
        <w:t xml:space="preserve"> </w:t>
      </w:r>
      <w:r>
        <w:rPr>
          <w:w w:val="105"/>
          <w:position w:val="2"/>
        </w:rPr>
        <w:t>Figure</w:t>
      </w:r>
      <w:r>
        <w:rPr>
          <w:spacing w:val="-1"/>
          <w:w w:val="105"/>
          <w:position w:val="2"/>
        </w:rPr>
        <w:t xml:space="preserve"> </w:t>
      </w:r>
      <w:r>
        <w:rPr>
          <w:w w:val="105"/>
          <w:position w:val="2"/>
        </w:rPr>
        <w:t>1,</w:t>
      </w:r>
      <w:r>
        <w:rPr>
          <w:spacing w:val="-1"/>
          <w:w w:val="105"/>
          <w:position w:val="2"/>
        </w:rPr>
        <w:t xml:space="preserve"> </w:t>
      </w:r>
      <w:r>
        <w:rPr>
          <w:w w:val="105"/>
          <w:position w:val="2"/>
        </w:rPr>
        <w:t xml:space="preserve">below, </w:t>
      </w:r>
      <w:r>
        <w:rPr>
          <w:w w:val="105"/>
        </w:rPr>
        <w:t xml:space="preserve">shows the breakdown of total emissions by scope and Figure 2 provides a more detailed breakdown of emissions by sources. The Scope 2 emissions category accounts for nearly half of total emissions. The final figures display the total amount </w:t>
      </w:r>
      <w:r>
        <w:rPr>
          <w:w w:val="105"/>
          <w:position w:val="2"/>
        </w:rPr>
        <w:t xml:space="preserve">of </w:t>
      </w:r>
      <w:proofErr w:type="spellStart"/>
      <w:r>
        <w:rPr>
          <w:w w:val="105"/>
          <w:position w:val="2"/>
        </w:rPr>
        <w:t>MTeCO</w:t>
      </w:r>
      <w:proofErr w:type="spellEnd"/>
      <w:r>
        <w:rPr>
          <w:w w:val="105"/>
          <w:sz w:val="16"/>
        </w:rPr>
        <w:t>2</w:t>
      </w:r>
      <w:r>
        <w:rPr>
          <w:spacing w:val="33"/>
          <w:w w:val="105"/>
          <w:sz w:val="16"/>
        </w:rPr>
        <w:t xml:space="preserve"> </w:t>
      </w:r>
      <w:r>
        <w:rPr>
          <w:w w:val="105"/>
          <w:position w:val="2"/>
        </w:rPr>
        <w:t xml:space="preserve">reduced since 2008 as well as some percentage changes from 2008 to </w:t>
      </w:r>
      <w:r>
        <w:rPr>
          <w:spacing w:val="-4"/>
          <w:w w:val="105"/>
        </w:rPr>
        <w:t>2012.</w:t>
      </w:r>
    </w:p>
    <w:p w14:paraId="594DB69A" w14:textId="77777777" w:rsidR="003D2866" w:rsidRDefault="003D2866" w:rsidP="003D2866">
      <w:pPr>
        <w:pStyle w:val="BodyText"/>
        <w:spacing w:before="7" w:line="244" w:lineRule="auto"/>
        <w:ind w:right="685"/>
      </w:pPr>
    </w:p>
    <w:p w14:paraId="0F164687" w14:textId="77777777" w:rsidR="00C365A7" w:rsidRDefault="00C365A7">
      <w:pPr>
        <w:pStyle w:val="BodyText"/>
        <w:spacing w:before="10"/>
        <w:rPr>
          <w:sz w:val="23"/>
        </w:rPr>
      </w:pPr>
    </w:p>
    <w:p w14:paraId="649C51CD" w14:textId="2FEA7697" w:rsidR="00C365A7" w:rsidRDefault="00A97A03">
      <w:pPr>
        <w:pStyle w:val="Heading1"/>
        <w:spacing w:before="1"/>
      </w:pPr>
      <w:r>
        <w:t>Figure</w:t>
      </w:r>
      <w:r>
        <w:rPr>
          <w:spacing w:val="6"/>
        </w:rPr>
        <w:t xml:space="preserve"> </w:t>
      </w:r>
      <w:r>
        <w:t>1:</w:t>
      </w:r>
      <w:r>
        <w:rPr>
          <w:spacing w:val="7"/>
        </w:rPr>
        <w:t xml:space="preserve"> </w:t>
      </w:r>
      <w:r>
        <w:rPr>
          <w:w w:val="119"/>
        </w:rPr>
        <w:t>201</w:t>
      </w:r>
      <w:r>
        <w:rPr>
          <w:spacing w:val="-1"/>
          <w:w w:val="119"/>
        </w:rPr>
        <w:t>1</w:t>
      </w:r>
      <w:r>
        <w:rPr>
          <w:w w:val="24"/>
        </w:rPr>
        <w:t>-</w:t>
      </w:r>
      <w:r>
        <w:rPr>
          <w:w w:val="65"/>
        </w:rPr>
        <w:t>­</w:t>
      </w:r>
      <w:r>
        <w:rPr>
          <w:w w:val="24"/>
        </w:rPr>
        <w:t>‐</w:t>
      </w:r>
      <w:r>
        <w:rPr>
          <w:w w:val="119"/>
        </w:rPr>
        <w:t>2012</w:t>
      </w:r>
      <w:r>
        <w:rPr>
          <w:spacing w:val="75"/>
        </w:rPr>
        <w:t xml:space="preserve"> </w:t>
      </w:r>
      <w:r>
        <w:t>Emissions</w:t>
      </w:r>
      <w:r>
        <w:rPr>
          <w:spacing w:val="7"/>
        </w:rPr>
        <w:t xml:space="preserve"> </w:t>
      </w:r>
      <w:r>
        <w:t>by</w:t>
      </w:r>
      <w:r>
        <w:rPr>
          <w:spacing w:val="6"/>
        </w:rPr>
        <w:t xml:space="preserve"> </w:t>
      </w:r>
      <w:r>
        <w:rPr>
          <w:spacing w:val="-4"/>
        </w:rPr>
        <w:t>Scope</w:t>
      </w:r>
    </w:p>
    <w:p w14:paraId="5BFB1E7B" w14:textId="77777777" w:rsidR="00C365A7" w:rsidRDefault="00C365A7">
      <w:pPr>
        <w:sectPr w:rsidR="00C365A7">
          <w:type w:val="continuous"/>
          <w:pgSz w:w="12240" w:h="15840"/>
          <w:pgMar w:top="1360" w:right="1160" w:bottom="280" w:left="1700" w:header="720" w:footer="720" w:gutter="0"/>
          <w:cols w:space="720"/>
        </w:sectPr>
      </w:pPr>
    </w:p>
    <w:p w14:paraId="4BCD3BEF" w14:textId="77777777" w:rsidR="00C365A7" w:rsidRDefault="00C365A7">
      <w:pPr>
        <w:pStyle w:val="BodyText"/>
        <w:rPr>
          <w:b/>
          <w:sz w:val="20"/>
        </w:rPr>
      </w:pPr>
    </w:p>
    <w:p w14:paraId="1B812534" w14:textId="77777777" w:rsidR="00C365A7" w:rsidRDefault="00C365A7">
      <w:pPr>
        <w:pStyle w:val="BodyText"/>
        <w:rPr>
          <w:b/>
          <w:sz w:val="20"/>
        </w:rPr>
      </w:pPr>
    </w:p>
    <w:p w14:paraId="447D0C83" w14:textId="77777777" w:rsidR="00C365A7" w:rsidRDefault="00C365A7">
      <w:pPr>
        <w:pStyle w:val="BodyText"/>
        <w:spacing w:before="10"/>
        <w:rPr>
          <w:b/>
          <w:sz w:val="26"/>
        </w:rPr>
      </w:pPr>
    </w:p>
    <w:p w14:paraId="0C55E884" w14:textId="77777777" w:rsidR="00C365A7" w:rsidRDefault="00A97A03">
      <w:pPr>
        <w:pStyle w:val="BodyText"/>
        <w:ind w:left="100"/>
        <w:rPr>
          <w:sz w:val="20"/>
        </w:rPr>
      </w:pPr>
      <w:r>
        <w:rPr>
          <w:noProof/>
          <w:sz w:val="20"/>
        </w:rPr>
        <w:drawing>
          <wp:inline distT="0" distB="0" distL="0" distR="0" wp14:anchorId="76F6A187" wp14:editId="38BC7106">
            <wp:extent cx="4737572" cy="3880199"/>
            <wp:effectExtent l="0" t="0" r="0" b="0"/>
            <wp:docPr id="1" name="image1.jpeg" descr="2011-2012 emissions by sco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descr="2011-2012 emissions by scope"/>
                    <pic:cNvPicPr/>
                  </pic:nvPicPr>
                  <pic:blipFill>
                    <a:blip r:embed="rId4" cstate="print"/>
                    <a:stretch>
                      <a:fillRect/>
                    </a:stretch>
                  </pic:blipFill>
                  <pic:spPr>
                    <a:xfrm>
                      <a:off x="0" y="0"/>
                      <a:ext cx="4737572" cy="3880199"/>
                    </a:xfrm>
                    <a:prstGeom prst="rect">
                      <a:avLst/>
                    </a:prstGeom>
                  </pic:spPr>
                </pic:pic>
              </a:graphicData>
            </a:graphic>
          </wp:inline>
        </w:drawing>
      </w:r>
    </w:p>
    <w:p w14:paraId="56C5CB25" w14:textId="77777777" w:rsidR="00C365A7" w:rsidRDefault="00C365A7">
      <w:pPr>
        <w:pStyle w:val="BodyText"/>
        <w:rPr>
          <w:b/>
          <w:sz w:val="20"/>
        </w:rPr>
      </w:pPr>
    </w:p>
    <w:p w14:paraId="7D0F374F" w14:textId="77777777" w:rsidR="00C365A7" w:rsidRDefault="00C365A7">
      <w:pPr>
        <w:pStyle w:val="BodyText"/>
        <w:spacing w:before="4"/>
        <w:rPr>
          <w:b/>
          <w:sz w:val="20"/>
        </w:rPr>
      </w:pPr>
    </w:p>
    <w:p w14:paraId="4BC9CEFB" w14:textId="77777777" w:rsidR="00C365A7" w:rsidRDefault="00A97A03">
      <w:pPr>
        <w:spacing w:before="104" w:after="3"/>
        <w:ind w:left="100"/>
        <w:rPr>
          <w:b/>
          <w:sz w:val="24"/>
        </w:rPr>
      </w:pPr>
      <w:r>
        <w:rPr>
          <w:b/>
          <w:sz w:val="24"/>
        </w:rPr>
        <w:t>Figure</w:t>
      </w:r>
      <w:r>
        <w:rPr>
          <w:b/>
          <w:spacing w:val="6"/>
          <w:sz w:val="24"/>
        </w:rPr>
        <w:t xml:space="preserve"> </w:t>
      </w:r>
      <w:r>
        <w:rPr>
          <w:b/>
          <w:sz w:val="24"/>
        </w:rPr>
        <w:t>2:</w:t>
      </w:r>
      <w:r>
        <w:rPr>
          <w:b/>
          <w:spacing w:val="7"/>
          <w:sz w:val="24"/>
        </w:rPr>
        <w:t xml:space="preserve"> </w:t>
      </w:r>
      <w:r>
        <w:rPr>
          <w:b/>
          <w:w w:val="119"/>
          <w:sz w:val="24"/>
        </w:rPr>
        <w:t>201</w:t>
      </w:r>
      <w:r>
        <w:rPr>
          <w:b/>
          <w:spacing w:val="-1"/>
          <w:w w:val="119"/>
          <w:sz w:val="24"/>
        </w:rPr>
        <w:t>1</w:t>
      </w:r>
      <w:r>
        <w:rPr>
          <w:b/>
          <w:w w:val="24"/>
          <w:sz w:val="24"/>
        </w:rPr>
        <w:t>-</w:t>
      </w:r>
      <w:r>
        <w:rPr>
          <w:b/>
          <w:w w:val="65"/>
          <w:sz w:val="24"/>
        </w:rPr>
        <w:t>­</w:t>
      </w:r>
      <w:r>
        <w:rPr>
          <w:b/>
          <w:w w:val="24"/>
          <w:sz w:val="24"/>
        </w:rPr>
        <w:t>‐</w:t>
      </w:r>
      <w:r>
        <w:rPr>
          <w:b/>
          <w:w w:val="119"/>
          <w:sz w:val="24"/>
        </w:rPr>
        <w:t>2012</w:t>
      </w:r>
      <w:r>
        <w:rPr>
          <w:b/>
          <w:spacing w:val="75"/>
          <w:sz w:val="24"/>
        </w:rPr>
        <w:t xml:space="preserve"> </w:t>
      </w:r>
      <w:r>
        <w:rPr>
          <w:b/>
          <w:sz w:val="24"/>
        </w:rPr>
        <w:t>Emissions</w:t>
      </w:r>
      <w:r>
        <w:rPr>
          <w:b/>
          <w:spacing w:val="7"/>
          <w:sz w:val="24"/>
        </w:rPr>
        <w:t xml:space="preserve"> </w:t>
      </w:r>
      <w:r>
        <w:rPr>
          <w:b/>
          <w:sz w:val="24"/>
        </w:rPr>
        <w:t>by</w:t>
      </w:r>
      <w:r>
        <w:rPr>
          <w:b/>
          <w:spacing w:val="6"/>
          <w:sz w:val="24"/>
        </w:rPr>
        <w:t xml:space="preserve"> </w:t>
      </w:r>
      <w:r>
        <w:rPr>
          <w:b/>
          <w:spacing w:val="-2"/>
          <w:sz w:val="24"/>
        </w:rPr>
        <w:t>Source</w:t>
      </w:r>
    </w:p>
    <w:p w14:paraId="181641A3" w14:textId="77777777" w:rsidR="00C365A7" w:rsidRDefault="00A97A03">
      <w:pPr>
        <w:pStyle w:val="BodyText"/>
        <w:ind w:left="100"/>
        <w:rPr>
          <w:sz w:val="20"/>
        </w:rPr>
      </w:pPr>
      <w:r>
        <w:rPr>
          <w:noProof/>
          <w:sz w:val="20"/>
        </w:rPr>
        <w:drawing>
          <wp:inline distT="0" distB="0" distL="0" distR="0" wp14:anchorId="7EBA0E15" wp14:editId="1C17C860">
            <wp:extent cx="5744575" cy="3107721"/>
            <wp:effectExtent l="0" t="0" r="0" b="0"/>
            <wp:docPr id="3" name="image2.jpeg" descr="2011-2012 emissions by sour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descr="2011-2012 emissions by source"/>
                    <pic:cNvPicPr/>
                  </pic:nvPicPr>
                  <pic:blipFill>
                    <a:blip r:embed="rId5" cstate="print"/>
                    <a:stretch>
                      <a:fillRect/>
                    </a:stretch>
                  </pic:blipFill>
                  <pic:spPr>
                    <a:xfrm>
                      <a:off x="0" y="0"/>
                      <a:ext cx="5744575" cy="3107721"/>
                    </a:xfrm>
                    <a:prstGeom prst="rect">
                      <a:avLst/>
                    </a:prstGeom>
                  </pic:spPr>
                </pic:pic>
              </a:graphicData>
            </a:graphic>
          </wp:inline>
        </w:drawing>
      </w:r>
    </w:p>
    <w:p w14:paraId="28E0C483" w14:textId="77777777" w:rsidR="00C365A7" w:rsidRDefault="00C365A7">
      <w:pPr>
        <w:rPr>
          <w:sz w:val="20"/>
        </w:rPr>
        <w:sectPr w:rsidR="00C365A7">
          <w:pgSz w:w="12240" w:h="15840"/>
          <w:pgMar w:top="1500" w:right="1160" w:bottom="280" w:left="1700" w:header="720" w:footer="720" w:gutter="0"/>
          <w:cols w:space="720"/>
        </w:sectPr>
      </w:pPr>
    </w:p>
    <w:p w14:paraId="51DF9534" w14:textId="77777777" w:rsidR="00C365A7" w:rsidRDefault="00A97A03">
      <w:pPr>
        <w:pStyle w:val="BodyText"/>
        <w:spacing w:before="80" w:line="244" w:lineRule="auto"/>
        <w:ind w:left="100" w:right="755"/>
      </w:pPr>
      <w:r>
        <w:rPr>
          <w:position w:val="2"/>
        </w:rPr>
        <w:lastRenderedPageBreak/>
        <w:t xml:space="preserve">The most significant Scope 1 emissions, producing 2012.1 </w:t>
      </w:r>
      <w:proofErr w:type="spellStart"/>
      <w:r>
        <w:rPr>
          <w:position w:val="2"/>
        </w:rPr>
        <w:t>MTeCO</w:t>
      </w:r>
      <w:proofErr w:type="spellEnd"/>
      <w:r>
        <w:rPr>
          <w:sz w:val="16"/>
        </w:rPr>
        <w:t>2</w:t>
      </w:r>
      <w:r>
        <w:rPr>
          <w:position w:val="2"/>
        </w:rPr>
        <w:t>, are from Other</w:t>
      </w:r>
      <w:r>
        <w:rPr>
          <w:spacing w:val="80"/>
          <w:w w:val="150"/>
          <w:position w:val="2"/>
        </w:rPr>
        <w:t xml:space="preserve"> </w:t>
      </w:r>
      <w:r>
        <w:rPr>
          <w:w w:val="125"/>
        </w:rPr>
        <w:t>On</w:t>
      </w:r>
      <w:r>
        <w:rPr>
          <w:w w:val="48"/>
        </w:rPr>
        <w:t>-</w:t>
      </w:r>
      <w:r>
        <w:rPr>
          <w:w w:val="60"/>
        </w:rPr>
        <w:t>­</w:t>
      </w:r>
      <w:r>
        <w:rPr>
          <w:w w:val="28"/>
        </w:rPr>
        <w:t>‐</w:t>
      </w:r>
      <w:r>
        <w:rPr>
          <w:w w:val="90"/>
        </w:rPr>
        <w:t>C</w:t>
      </w:r>
      <w:r>
        <w:rPr>
          <w:w w:val="116"/>
        </w:rPr>
        <w:t>a</w:t>
      </w:r>
      <w:r>
        <w:rPr>
          <w:w w:val="114"/>
        </w:rPr>
        <w:t>mp</w:t>
      </w:r>
      <w:r>
        <w:rPr>
          <w:spacing w:val="-1"/>
          <w:w w:val="116"/>
        </w:rPr>
        <w:t>u</w:t>
      </w:r>
      <w:r>
        <w:rPr>
          <w:w w:val="116"/>
        </w:rPr>
        <w:t>s</w:t>
      </w:r>
      <w:r>
        <w:rPr>
          <w:spacing w:val="-1"/>
          <w:w w:val="99"/>
        </w:rPr>
        <w:t xml:space="preserve"> </w:t>
      </w:r>
      <w:r>
        <w:t>Stationary, which includes distillate oil and natural gas mainly used for heating</w:t>
      </w:r>
      <w:r>
        <w:rPr>
          <w:spacing w:val="38"/>
        </w:rPr>
        <w:t xml:space="preserve"> </w:t>
      </w:r>
      <w:r>
        <w:t>campus</w:t>
      </w:r>
      <w:r>
        <w:rPr>
          <w:spacing w:val="38"/>
        </w:rPr>
        <w:t xml:space="preserve"> </w:t>
      </w:r>
      <w:r>
        <w:t>buildings.</w:t>
      </w:r>
      <w:r>
        <w:rPr>
          <w:spacing w:val="38"/>
        </w:rPr>
        <w:t xml:space="preserve"> </w:t>
      </w:r>
      <w:r>
        <w:t>Approximately</w:t>
      </w:r>
      <w:r>
        <w:rPr>
          <w:spacing w:val="38"/>
        </w:rPr>
        <w:t xml:space="preserve"> </w:t>
      </w:r>
      <w:r>
        <w:t>95%</w:t>
      </w:r>
      <w:r>
        <w:rPr>
          <w:spacing w:val="38"/>
        </w:rPr>
        <w:t xml:space="preserve"> </w:t>
      </w:r>
      <w:r>
        <w:t>of</w:t>
      </w:r>
      <w:r>
        <w:rPr>
          <w:spacing w:val="38"/>
        </w:rPr>
        <w:t xml:space="preserve"> </w:t>
      </w:r>
      <w:r>
        <w:t>Scope</w:t>
      </w:r>
      <w:r>
        <w:rPr>
          <w:spacing w:val="38"/>
        </w:rPr>
        <w:t xml:space="preserve"> </w:t>
      </w:r>
      <w:r>
        <w:t>1</w:t>
      </w:r>
      <w:r>
        <w:rPr>
          <w:spacing w:val="38"/>
        </w:rPr>
        <w:t xml:space="preserve"> </w:t>
      </w:r>
      <w:r>
        <w:t>emissions</w:t>
      </w:r>
      <w:r>
        <w:rPr>
          <w:spacing w:val="38"/>
        </w:rPr>
        <w:t xml:space="preserve"> </w:t>
      </w:r>
      <w:r>
        <w:t>is</w:t>
      </w:r>
      <w:r>
        <w:rPr>
          <w:spacing w:val="38"/>
        </w:rPr>
        <w:t xml:space="preserve"> </w:t>
      </w:r>
      <w:r>
        <w:t>attributed</w:t>
      </w:r>
      <w:r>
        <w:rPr>
          <w:spacing w:val="38"/>
        </w:rPr>
        <w:t xml:space="preserve"> </w:t>
      </w:r>
      <w:r>
        <w:t xml:space="preserve">to Other </w:t>
      </w:r>
      <w:r>
        <w:rPr>
          <w:w w:val="125"/>
        </w:rPr>
        <w:t>On</w:t>
      </w:r>
      <w:r>
        <w:rPr>
          <w:w w:val="48"/>
        </w:rPr>
        <w:t>-</w:t>
      </w:r>
      <w:r>
        <w:rPr>
          <w:w w:val="60"/>
        </w:rPr>
        <w:t>­</w:t>
      </w:r>
      <w:r>
        <w:rPr>
          <w:w w:val="28"/>
        </w:rPr>
        <w:t>‐</w:t>
      </w:r>
      <w:r>
        <w:rPr>
          <w:w w:val="90"/>
        </w:rPr>
        <w:t>C</w:t>
      </w:r>
      <w:r>
        <w:rPr>
          <w:w w:val="116"/>
        </w:rPr>
        <w:t>a</w:t>
      </w:r>
      <w:r>
        <w:rPr>
          <w:w w:val="114"/>
        </w:rPr>
        <w:t>mp</w:t>
      </w:r>
      <w:r>
        <w:rPr>
          <w:spacing w:val="-1"/>
          <w:w w:val="116"/>
        </w:rPr>
        <w:t>u</w:t>
      </w:r>
      <w:r>
        <w:rPr>
          <w:w w:val="116"/>
        </w:rPr>
        <w:t>s</w:t>
      </w:r>
      <w:r>
        <w:rPr>
          <w:spacing w:val="-1"/>
          <w:w w:val="99"/>
        </w:rPr>
        <w:t xml:space="preserve"> </w:t>
      </w:r>
      <w:r>
        <w:t xml:space="preserve">Stationary and also makes up 19.4% of total emissions. </w:t>
      </w:r>
      <w:proofErr w:type="gramStart"/>
      <w:r>
        <w:t>Overall</w:t>
      </w:r>
      <w:proofErr w:type="gramEnd"/>
      <w:r>
        <w:t xml:space="preserve"> Scope</w:t>
      </w:r>
      <w:r>
        <w:rPr>
          <w:spacing w:val="40"/>
        </w:rPr>
        <w:t xml:space="preserve"> </w:t>
      </w:r>
      <w:r>
        <w:t>1</w:t>
      </w:r>
      <w:r>
        <w:rPr>
          <w:spacing w:val="40"/>
        </w:rPr>
        <w:t xml:space="preserve"> </w:t>
      </w:r>
      <w:r>
        <w:t>emissions</w:t>
      </w:r>
      <w:r>
        <w:rPr>
          <w:spacing w:val="40"/>
        </w:rPr>
        <w:t xml:space="preserve"> </w:t>
      </w:r>
      <w:r>
        <w:t>made</w:t>
      </w:r>
      <w:r>
        <w:rPr>
          <w:spacing w:val="40"/>
        </w:rPr>
        <w:t xml:space="preserve"> </w:t>
      </w:r>
      <w:r>
        <w:t>up</w:t>
      </w:r>
      <w:r>
        <w:rPr>
          <w:spacing w:val="40"/>
        </w:rPr>
        <w:t xml:space="preserve"> </w:t>
      </w:r>
      <w:r>
        <w:t>20.3%</w:t>
      </w:r>
      <w:r>
        <w:rPr>
          <w:spacing w:val="40"/>
        </w:rPr>
        <w:t xml:space="preserve"> </w:t>
      </w:r>
      <w:r>
        <w:t>of</w:t>
      </w:r>
      <w:r>
        <w:rPr>
          <w:spacing w:val="40"/>
        </w:rPr>
        <w:t xml:space="preserve"> </w:t>
      </w:r>
      <w:r>
        <w:t>overall</w:t>
      </w:r>
      <w:r>
        <w:rPr>
          <w:spacing w:val="40"/>
        </w:rPr>
        <w:t xml:space="preserve"> </w:t>
      </w:r>
      <w:r>
        <w:t>emissions</w:t>
      </w:r>
      <w:r>
        <w:rPr>
          <w:spacing w:val="40"/>
        </w:rPr>
        <w:t xml:space="preserve"> </w:t>
      </w:r>
      <w:r>
        <w:t>and</w:t>
      </w:r>
      <w:r>
        <w:rPr>
          <w:spacing w:val="40"/>
        </w:rPr>
        <w:t xml:space="preserve"> </w:t>
      </w:r>
      <w:r>
        <w:t>are</w:t>
      </w:r>
      <w:r>
        <w:rPr>
          <w:spacing w:val="40"/>
        </w:rPr>
        <w:t xml:space="preserve"> </w:t>
      </w:r>
      <w:r>
        <w:t>equivalent</w:t>
      </w:r>
      <w:r>
        <w:rPr>
          <w:spacing w:val="40"/>
        </w:rPr>
        <w:t xml:space="preserve"> </w:t>
      </w:r>
      <w:r>
        <w:t xml:space="preserve">to </w:t>
      </w:r>
      <w:r>
        <w:rPr>
          <w:position w:val="2"/>
        </w:rPr>
        <w:t xml:space="preserve">2104.5 </w:t>
      </w:r>
      <w:proofErr w:type="spellStart"/>
      <w:r>
        <w:rPr>
          <w:position w:val="2"/>
        </w:rPr>
        <w:t>MTeCO</w:t>
      </w:r>
      <w:proofErr w:type="spellEnd"/>
      <w:r>
        <w:rPr>
          <w:sz w:val="16"/>
        </w:rPr>
        <w:t>2</w:t>
      </w:r>
      <w:r>
        <w:rPr>
          <w:position w:val="2"/>
        </w:rPr>
        <w:t>.</w:t>
      </w:r>
    </w:p>
    <w:p w14:paraId="096BCDE7" w14:textId="77777777" w:rsidR="00C365A7" w:rsidRDefault="00A97A03">
      <w:pPr>
        <w:pStyle w:val="BodyText"/>
        <w:spacing w:line="244" w:lineRule="auto"/>
        <w:ind w:left="100" w:right="685"/>
      </w:pPr>
      <w:r>
        <w:rPr>
          <w:w w:val="105"/>
        </w:rPr>
        <w:t xml:space="preserve">Scope 2 emissions consist solely of purchased electricity, which makes up 47.4% of </w:t>
      </w:r>
      <w:r>
        <w:rPr>
          <w:w w:val="105"/>
          <w:position w:val="2"/>
        </w:rPr>
        <w:t>total emissions and is equivalent to 4909.8MTeCO</w:t>
      </w:r>
      <w:r>
        <w:rPr>
          <w:w w:val="105"/>
          <w:sz w:val="16"/>
        </w:rPr>
        <w:t>2</w:t>
      </w:r>
      <w:r>
        <w:rPr>
          <w:w w:val="105"/>
          <w:position w:val="2"/>
        </w:rPr>
        <w:t xml:space="preserve">. The majority of our mitigation </w:t>
      </w:r>
      <w:r>
        <w:rPr>
          <w:w w:val="105"/>
        </w:rPr>
        <w:t>strategies aim to decrease our electricity emissions since it is such a significant part of LVC’s carbon footprint.</w:t>
      </w:r>
    </w:p>
    <w:p w14:paraId="07C6BA83" w14:textId="77777777" w:rsidR="00C365A7" w:rsidRDefault="00A97A03">
      <w:pPr>
        <w:pStyle w:val="BodyText"/>
        <w:spacing w:line="242" w:lineRule="auto"/>
        <w:ind w:left="100" w:right="703"/>
      </w:pPr>
      <w:r>
        <w:rPr>
          <w:w w:val="105"/>
          <w:position w:val="2"/>
        </w:rPr>
        <w:t>Scope</w:t>
      </w:r>
      <w:r>
        <w:rPr>
          <w:spacing w:val="-7"/>
          <w:w w:val="105"/>
          <w:position w:val="2"/>
        </w:rPr>
        <w:t xml:space="preserve"> </w:t>
      </w:r>
      <w:r>
        <w:rPr>
          <w:w w:val="105"/>
          <w:position w:val="2"/>
        </w:rPr>
        <w:t>3</w:t>
      </w:r>
      <w:r>
        <w:rPr>
          <w:spacing w:val="-8"/>
          <w:w w:val="105"/>
          <w:position w:val="2"/>
        </w:rPr>
        <w:t xml:space="preserve"> </w:t>
      </w:r>
      <w:r>
        <w:rPr>
          <w:w w:val="105"/>
          <w:position w:val="2"/>
        </w:rPr>
        <w:t>emissions</w:t>
      </w:r>
      <w:r>
        <w:rPr>
          <w:spacing w:val="-7"/>
          <w:w w:val="105"/>
          <w:position w:val="2"/>
        </w:rPr>
        <w:t xml:space="preserve"> </w:t>
      </w:r>
      <w:r>
        <w:rPr>
          <w:w w:val="105"/>
          <w:position w:val="2"/>
        </w:rPr>
        <w:t>contribute</w:t>
      </w:r>
      <w:r>
        <w:rPr>
          <w:spacing w:val="-8"/>
          <w:w w:val="105"/>
          <w:position w:val="2"/>
        </w:rPr>
        <w:t xml:space="preserve"> </w:t>
      </w:r>
      <w:r>
        <w:rPr>
          <w:w w:val="105"/>
          <w:position w:val="2"/>
        </w:rPr>
        <w:t>32.3%</w:t>
      </w:r>
      <w:r>
        <w:rPr>
          <w:spacing w:val="-7"/>
          <w:w w:val="105"/>
          <w:position w:val="2"/>
        </w:rPr>
        <w:t xml:space="preserve"> </w:t>
      </w:r>
      <w:r>
        <w:rPr>
          <w:w w:val="105"/>
          <w:position w:val="2"/>
        </w:rPr>
        <w:t>of</w:t>
      </w:r>
      <w:r>
        <w:rPr>
          <w:spacing w:val="-8"/>
          <w:w w:val="105"/>
          <w:position w:val="2"/>
        </w:rPr>
        <w:t xml:space="preserve"> </w:t>
      </w:r>
      <w:r>
        <w:rPr>
          <w:w w:val="105"/>
          <w:position w:val="2"/>
        </w:rPr>
        <w:t>total</w:t>
      </w:r>
      <w:r>
        <w:rPr>
          <w:spacing w:val="-7"/>
          <w:w w:val="105"/>
          <w:position w:val="2"/>
        </w:rPr>
        <w:t xml:space="preserve"> </w:t>
      </w:r>
      <w:r>
        <w:rPr>
          <w:w w:val="105"/>
          <w:position w:val="2"/>
        </w:rPr>
        <w:t>emissions</w:t>
      </w:r>
      <w:r>
        <w:rPr>
          <w:spacing w:val="-8"/>
          <w:w w:val="105"/>
          <w:position w:val="2"/>
        </w:rPr>
        <w:t xml:space="preserve"> </w:t>
      </w:r>
      <w:r>
        <w:rPr>
          <w:w w:val="105"/>
          <w:position w:val="2"/>
        </w:rPr>
        <w:t>or</w:t>
      </w:r>
      <w:r>
        <w:rPr>
          <w:spacing w:val="-7"/>
          <w:w w:val="105"/>
          <w:position w:val="2"/>
        </w:rPr>
        <w:t xml:space="preserve"> </w:t>
      </w:r>
      <w:r>
        <w:rPr>
          <w:w w:val="105"/>
          <w:position w:val="2"/>
        </w:rPr>
        <w:t>3348.4</w:t>
      </w:r>
      <w:r>
        <w:rPr>
          <w:spacing w:val="-8"/>
          <w:w w:val="105"/>
          <w:position w:val="2"/>
        </w:rPr>
        <w:t xml:space="preserve"> </w:t>
      </w:r>
      <w:proofErr w:type="spellStart"/>
      <w:r>
        <w:rPr>
          <w:w w:val="105"/>
          <w:position w:val="2"/>
        </w:rPr>
        <w:t>MTeCO</w:t>
      </w:r>
      <w:proofErr w:type="spellEnd"/>
      <w:r>
        <w:rPr>
          <w:w w:val="105"/>
          <w:sz w:val="16"/>
        </w:rPr>
        <w:t>2</w:t>
      </w:r>
      <w:r>
        <w:rPr>
          <w:w w:val="105"/>
          <w:position w:val="2"/>
        </w:rPr>
        <w:t>.</w:t>
      </w:r>
      <w:r>
        <w:rPr>
          <w:spacing w:val="-7"/>
          <w:w w:val="105"/>
          <w:position w:val="2"/>
        </w:rPr>
        <w:t xml:space="preserve"> </w:t>
      </w:r>
      <w:r>
        <w:rPr>
          <w:w w:val="105"/>
          <w:position w:val="2"/>
        </w:rPr>
        <w:t>The</w:t>
      </w:r>
      <w:r>
        <w:rPr>
          <w:spacing w:val="-8"/>
          <w:w w:val="105"/>
          <w:position w:val="2"/>
        </w:rPr>
        <w:t xml:space="preserve"> </w:t>
      </w:r>
      <w:r>
        <w:rPr>
          <w:w w:val="105"/>
          <w:position w:val="2"/>
        </w:rPr>
        <w:t xml:space="preserve">main </w:t>
      </w:r>
      <w:r>
        <w:rPr>
          <w:w w:val="105"/>
        </w:rPr>
        <w:t xml:space="preserve">contributor to Scope 3 emissions is student and faculty commuting. Student </w:t>
      </w:r>
      <w:r>
        <w:rPr>
          <w:w w:val="105"/>
          <w:position w:val="2"/>
        </w:rPr>
        <w:t>commuting</w:t>
      </w:r>
      <w:r>
        <w:rPr>
          <w:spacing w:val="-8"/>
          <w:w w:val="105"/>
          <w:position w:val="2"/>
        </w:rPr>
        <w:t xml:space="preserve"> </w:t>
      </w:r>
      <w:r>
        <w:rPr>
          <w:w w:val="105"/>
          <w:position w:val="2"/>
        </w:rPr>
        <w:t>makes</w:t>
      </w:r>
      <w:r>
        <w:rPr>
          <w:spacing w:val="-8"/>
          <w:w w:val="105"/>
          <w:position w:val="2"/>
        </w:rPr>
        <w:t xml:space="preserve"> </w:t>
      </w:r>
      <w:r>
        <w:rPr>
          <w:w w:val="105"/>
          <w:position w:val="2"/>
        </w:rPr>
        <w:t>up</w:t>
      </w:r>
      <w:r>
        <w:rPr>
          <w:spacing w:val="-8"/>
          <w:w w:val="105"/>
          <w:position w:val="2"/>
        </w:rPr>
        <w:t xml:space="preserve"> </w:t>
      </w:r>
      <w:r>
        <w:rPr>
          <w:w w:val="105"/>
          <w:position w:val="2"/>
        </w:rPr>
        <w:t>39.7%</w:t>
      </w:r>
      <w:r>
        <w:rPr>
          <w:spacing w:val="-8"/>
          <w:w w:val="105"/>
          <w:position w:val="2"/>
        </w:rPr>
        <w:t xml:space="preserve"> </w:t>
      </w:r>
      <w:r>
        <w:rPr>
          <w:w w:val="105"/>
          <w:position w:val="2"/>
        </w:rPr>
        <w:t>of</w:t>
      </w:r>
      <w:r>
        <w:rPr>
          <w:spacing w:val="-8"/>
          <w:w w:val="105"/>
          <w:position w:val="2"/>
        </w:rPr>
        <w:t xml:space="preserve"> </w:t>
      </w:r>
      <w:r>
        <w:rPr>
          <w:w w:val="105"/>
          <w:position w:val="2"/>
        </w:rPr>
        <w:t>Scope</w:t>
      </w:r>
      <w:r>
        <w:rPr>
          <w:spacing w:val="-8"/>
          <w:w w:val="105"/>
          <w:position w:val="2"/>
        </w:rPr>
        <w:t xml:space="preserve"> </w:t>
      </w:r>
      <w:r>
        <w:rPr>
          <w:w w:val="105"/>
          <w:position w:val="2"/>
        </w:rPr>
        <w:t>3</w:t>
      </w:r>
      <w:r>
        <w:rPr>
          <w:spacing w:val="-8"/>
          <w:w w:val="105"/>
          <w:position w:val="2"/>
        </w:rPr>
        <w:t xml:space="preserve"> </w:t>
      </w:r>
      <w:r>
        <w:rPr>
          <w:w w:val="105"/>
          <w:position w:val="2"/>
        </w:rPr>
        <w:t>emissions,</w:t>
      </w:r>
      <w:r>
        <w:rPr>
          <w:spacing w:val="-8"/>
          <w:w w:val="105"/>
          <w:position w:val="2"/>
        </w:rPr>
        <w:t xml:space="preserve"> </w:t>
      </w:r>
      <w:r>
        <w:rPr>
          <w:w w:val="105"/>
          <w:position w:val="2"/>
        </w:rPr>
        <w:t>with</w:t>
      </w:r>
      <w:r>
        <w:rPr>
          <w:spacing w:val="-8"/>
          <w:w w:val="105"/>
          <w:position w:val="2"/>
        </w:rPr>
        <w:t xml:space="preserve"> </w:t>
      </w:r>
      <w:r>
        <w:rPr>
          <w:w w:val="105"/>
          <w:position w:val="2"/>
        </w:rPr>
        <w:t>1330.8</w:t>
      </w:r>
      <w:r>
        <w:rPr>
          <w:spacing w:val="-8"/>
          <w:w w:val="105"/>
          <w:position w:val="2"/>
        </w:rPr>
        <w:t xml:space="preserve"> </w:t>
      </w:r>
      <w:proofErr w:type="spellStart"/>
      <w:r>
        <w:rPr>
          <w:w w:val="105"/>
          <w:position w:val="2"/>
        </w:rPr>
        <w:t>MTeCO</w:t>
      </w:r>
      <w:proofErr w:type="spellEnd"/>
      <w:r>
        <w:rPr>
          <w:w w:val="105"/>
          <w:sz w:val="16"/>
        </w:rPr>
        <w:t>2</w:t>
      </w:r>
      <w:r>
        <w:rPr>
          <w:w w:val="105"/>
          <w:position w:val="2"/>
        </w:rPr>
        <w:t>,</w:t>
      </w:r>
      <w:r>
        <w:rPr>
          <w:spacing w:val="-8"/>
          <w:w w:val="105"/>
          <w:position w:val="2"/>
        </w:rPr>
        <w:t xml:space="preserve"> </w:t>
      </w:r>
      <w:r>
        <w:rPr>
          <w:w w:val="105"/>
          <w:position w:val="2"/>
        </w:rPr>
        <w:t>and</w:t>
      </w:r>
      <w:r>
        <w:rPr>
          <w:spacing w:val="-8"/>
          <w:w w:val="105"/>
          <w:position w:val="2"/>
        </w:rPr>
        <w:t xml:space="preserve"> </w:t>
      </w:r>
      <w:r>
        <w:rPr>
          <w:w w:val="105"/>
          <w:position w:val="2"/>
        </w:rPr>
        <w:t xml:space="preserve">12.8% </w:t>
      </w:r>
      <w:r>
        <w:rPr>
          <w:w w:val="105"/>
        </w:rPr>
        <w:t>of total emissions.</w:t>
      </w:r>
    </w:p>
    <w:p w14:paraId="6DEDF1C7" w14:textId="77777777" w:rsidR="00C365A7" w:rsidRDefault="00C365A7">
      <w:pPr>
        <w:pStyle w:val="BodyText"/>
        <w:rPr>
          <w:sz w:val="28"/>
        </w:rPr>
      </w:pPr>
    </w:p>
    <w:p w14:paraId="5C61565A" w14:textId="77777777" w:rsidR="00C365A7" w:rsidRDefault="00A97A03">
      <w:pPr>
        <w:pStyle w:val="Heading1"/>
        <w:spacing w:before="238"/>
      </w:pPr>
      <w:r>
        <w:t>Figure</w:t>
      </w:r>
      <w:r>
        <w:rPr>
          <w:spacing w:val="24"/>
        </w:rPr>
        <w:t xml:space="preserve"> </w:t>
      </w:r>
      <w:r>
        <w:t>3:</w:t>
      </w:r>
      <w:r>
        <w:rPr>
          <w:spacing w:val="79"/>
          <w:w w:val="150"/>
        </w:rPr>
        <w:t xml:space="preserve"> </w:t>
      </w:r>
      <w:r>
        <w:t>Total</w:t>
      </w:r>
      <w:r>
        <w:rPr>
          <w:spacing w:val="24"/>
        </w:rPr>
        <w:t xml:space="preserve"> </w:t>
      </w:r>
      <w:r>
        <w:t>Emissions</w:t>
      </w:r>
      <w:r>
        <w:rPr>
          <w:spacing w:val="24"/>
        </w:rPr>
        <w:t xml:space="preserve"> </w:t>
      </w:r>
      <w:r>
        <w:t>Reductions</w:t>
      </w:r>
      <w:r>
        <w:rPr>
          <w:spacing w:val="24"/>
        </w:rPr>
        <w:t xml:space="preserve"> </w:t>
      </w:r>
      <w:r>
        <w:t>from</w:t>
      </w:r>
      <w:r>
        <w:rPr>
          <w:spacing w:val="24"/>
        </w:rPr>
        <w:t xml:space="preserve"> </w:t>
      </w:r>
      <w:r>
        <w:rPr>
          <w:w w:val="119"/>
        </w:rPr>
        <w:t>200</w:t>
      </w:r>
      <w:r>
        <w:rPr>
          <w:spacing w:val="-1"/>
          <w:w w:val="119"/>
        </w:rPr>
        <w:t>8</w:t>
      </w:r>
      <w:r>
        <w:rPr>
          <w:w w:val="24"/>
        </w:rPr>
        <w:t>-</w:t>
      </w:r>
      <w:r>
        <w:rPr>
          <w:w w:val="65"/>
        </w:rPr>
        <w:t>­</w:t>
      </w:r>
      <w:r>
        <w:rPr>
          <w:spacing w:val="-2"/>
          <w:w w:val="24"/>
        </w:rPr>
        <w:t>‐</w:t>
      </w:r>
      <w:r>
        <w:rPr>
          <w:spacing w:val="-2"/>
          <w:w w:val="119"/>
        </w:rPr>
        <w:t>2012</w:t>
      </w:r>
    </w:p>
    <w:p w14:paraId="1D3AACAA" w14:textId="77777777" w:rsidR="00C365A7" w:rsidRDefault="00C365A7">
      <w:pPr>
        <w:pStyle w:val="BodyText"/>
        <w:rPr>
          <w:b/>
          <w:sz w:val="20"/>
        </w:rPr>
      </w:pPr>
    </w:p>
    <w:p w14:paraId="6EFEB3CC" w14:textId="77777777" w:rsidR="00C365A7" w:rsidRDefault="00A97A03">
      <w:pPr>
        <w:pStyle w:val="BodyText"/>
        <w:spacing w:before="4"/>
        <w:rPr>
          <w:b/>
          <w:sz w:val="21"/>
        </w:rPr>
      </w:pPr>
      <w:r>
        <w:rPr>
          <w:noProof/>
        </w:rPr>
        <w:drawing>
          <wp:inline distT="0" distB="0" distL="0" distR="0" wp14:anchorId="25299E29" wp14:editId="3FE735CA">
            <wp:extent cx="5691138" cy="2983992"/>
            <wp:effectExtent l="0" t="0" r="0" b="635"/>
            <wp:docPr id="5" name="image3.jpeg" descr="Total emissions reductions from 2008-2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descr="Total emissions reductions from 2008-2012"/>
                    <pic:cNvPicPr/>
                  </pic:nvPicPr>
                  <pic:blipFill>
                    <a:blip r:embed="rId6" cstate="print">
                      <a:extLst>
                        <a:ext uri="{28A0092B-C50C-407E-A947-70E740481C1C}">
                          <a14:useLocalDpi xmlns:a14="http://schemas.microsoft.com/office/drawing/2010/main" val="0"/>
                        </a:ext>
                      </a:extLst>
                    </a:blip>
                    <a:stretch>
                      <a:fillRect/>
                    </a:stretch>
                  </pic:blipFill>
                  <pic:spPr>
                    <a:xfrm>
                      <a:off x="0" y="0"/>
                      <a:ext cx="5691138" cy="2983992"/>
                    </a:xfrm>
                    <a:prstGeom prst="rect">
                      <a:avLst/>
                    </a:prstGeom>
                  </pic:spPr>
                </pic:pic>
              </a:graphicData>
            </a:graphic>
          </wp:inline>
        </w:drawing>
      </w:r>
    </w:p>
    <w:p w14:paraId="3C44823C" w14:textId="77777777" w:rsidR="00C365A7" w:rsidRDefault="00C365A7">
      <w:pPr>
        <w:pStyle w:val="BodyText"/>
        <w:rPr>
          <w:b/>
          <w:sz w:val="28"/>
        </w:rPr>
      </w:pPr>
    </w:p>
    <w:p w14:paraId="2B450BA5" w14:textId="77777777" w:rsidR="00C365A7" w:rsidRDefault="00C365A7">
      <w:pPr>
        <w:pStyle w:val="BodyText"/>
        <w:rPr>
          <w:b/>
          <w:sz w:val="28"/>
        </w:rPr>
      </w:pPr>
    </w:p>
    <w:p w14:paraId="12DC763C" w14:textId="77777777" w:rsidR="00C365A7" w:rsidRDefault="00C365A7">
      <w:pPr>
        <w:pStyle w:val="BodyText"/>
        <w:spacing w:before="2"/>
        <w:rPr>
          <w:b/>
          <w:sz w:val="25"/>
        </w:rPr>
      </w:pPr>
    </w:p>
    <w:p w14:paraId="2EB0A59A" w14:textId="6CA58FCF" w:rsidR="00C365A7" w:rsidRDefault="00A97A03">
      <w:pPr>
        <w:ind w:left="100"/>
        <w:rPr>
          <w:b/>
          <w:sz w:val="24"/>
        </w:rPr>
      </w:pPr>
      <w:r>
        <w:rPr>
          <w:b/>
          <w:sz w:val="24"/>
        </w:rPr>
        <w:t>Figure</w:t>
      </w:r>
      <w:r>
        <w:rPr>
          <w:b/>
          <w:spacing w:val="19"/>
          <w:sz w:val="24"/>
        </w:rPr>
        <w:t xml:space="preserve"> </w:t>
      </w:r>
      <w:r>
        <w:rPr>
          <w:b/>
          <w:sz w:val="24"/>
        </w:rPr>
        <w:t>4:</w:t>
      </w:r>
      <w:r>
        <w:rPr>
          <w:b/>
          <w:spacing w:val="70"/>
          <w:w w:val="150"/>
          <w:sz w:val="24"/>
        </w:rPr>
        <w:t xml:space="preserve"> </w:t>
      </w:r>
      <w:r>
        <w:rPr>
          <w:b/>
          <w:sz w:val="24"/>
        </w:rPr>
        <w:t>Reduction</w:t>
      </w:r>
      <w:r>
        <w:rPr>
          <w:b/>
          <w:spacing w:val="20"/>
          <w:sz w:val="24"/>
        </w:rPr>
        <w:t xml:space="preserve"> </w:t>
      </w:r>
      <w:r>
        <w:rPr>
          <w:b/>
          <w:sz w:val="24"/>
        </w:rPr>
        <w:t>Percentages</w:t>
      </w:r>
      <w:r>
        <w:rPr>
          <w:b/>
          <w:spacing w:val="19"/>
          <w:sz w:val="24"/>
        </w:rPr>
        <w:t xml:space="preserve"> </w:t>
      </w:r>
      <w:r>
        <w:rPr>
          <w:b/>
          <w:sz w:val="24"/>
        </w:rPr>
        <w:t>from</w:t>
      </w:r>
      <w:r>
        <w:rPr>
          <w:b/>
          <w:spacing w:val="20"/>
          <w:sz w:val="24"/>
        </w:rPr>
        <w:t xml:space="preserve"> </w:t>
      </w:r>
      <w:r>
        <w:rPr>
          <w:b/>
          <w:w w:val="119"/>
          <w:sz w:val="24"/>
        </w:rPr>
        <w:t>2008</w:t>
      </w:r>
      <w:r>
        <w:rPr>
          <w:b/>
          <w:w w:val="24"/>
          <w:sz w:val="24"/>
        </w:rPr>
        <w:t>-</w:t>
      </w:r>
      <w:r>
        <w:rPr>
          <w:b/>
          <w:w w:val="65"/>
          <w:sz w:val="24"/>
        </w:rPr>
        <w:t>­</w:t>
      </w:r>
      <w:r>
        <w:rPr>
          <w:b/>
          <w:w w:val="24"/>
          <w:sz w:val="24"/>
        </w:rPr>
        <w:t>‐</w:t>
      </w:r>
      <w:r>
        <w:rPr>
          <w:b/>
          <w:spacing w:val="-1"/>
          <w:w w:val="119"/>
          <w:sz w:val="24"/>
        </w:rPr>
        <w:t>201</w:t>
      </w:r>
      <w:r>
        <w:rPr>
          <w:b/>
          <w:w w:val="119"/>
          <w:sz w:val="24"/>
        </w:rPr>
        <w:t>2</w:t>
      </w:r>
      <w:r>
        <w:rPr>
          <w:b/>
          <w:spacing w:val="19"/>
          <w:sz w:val="24"/>
        </w:rPr>
        <w:t xml:space="preserve"> </w:t>
      </w:r>
      <w:r>
        <w:rPr>
          <w:b/>
          <w:sz w:val="24"/>
        </w:rPr>
        <w:t>by</w:t>
      </w:r>
      <w:r>
        <w:rPr>
          <w:b/>
          <w:spacing w:val="20"/>
          <w:sz w:val="24"/>
        </w:rPr>
        <w:t xml:space="preserve"> </w:t>
      </w:r>
      <w:r>
        <w:rPr>
          <w:b/>
          <w:spacing w:val="-2"/>
          <w:sz w:val="24"/>
        </w:rPr>
        <w:t>Scope/Source</w:t>
      </w:r>
    </w:p>
    <w:p w14:paraId="49CDDB90" w14:textId="77777777" w:rsidR="00C365A7" w:rsidRDefault="00C365A7">
      <w:pPr>
        <w:rPr>
          <w:sz w:val="24"/>
        </w:rPr>
        <w:sectPr w:rsidR="00C365A7">
          <w:pgSz w:w="12240" w:h="15840"/>
          <w:pgMar w:top="1360" w:right="1160" w:bottom="280" w:left="1700" w:header="720" w:footer="720" w:gutter="0"/>
          <w:cols w:space="720"/>
        </w:sectPr>
      </w:pPr>
    </w:p>
    <w:p w14:paraId="796CFC40" w14:textId="77777777" w:rsidR="00C365A7" w:rsidRDefault="00A97A03">
      <w:pPr>
        <w:pStyle w:val="BodyText"/>
        <w:ind w:left="100"/>
        <w:rPr>
          <w:sz w:val="20"/>
        </w:rPr>
      </w:pPr>
      <w:r>
        <w:rPr>
          <w:noProof/>
          <w:sz w:val="20"/>
        </w:rPr>
        <w:lastRenderedPageBreak/>
        <w:drawing>
          <wp:inline distT="0" distB="0" distL="0" distR="0" wp14:anchorId="099B0E8E" wp14:editId="02144CE2">
            <wp:extent cx="5792449" cy="3163728"/>
            <wp:effectExtent l="0" t="0" r="0" b="0"/>
            <wp:docPr id="7" name="image4.jpeg" descr="Reduction percentages from 2008-2012 by scope/sour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jpeg" descr="Reduction percentages from 2008-2012 by scope/source"/>
                    <pic:cNvPicPr/>
                  </pic:nvPicPr>
                  <pic:blipFill>
                    <a:blip r:embed="rId7" cstate="print"/>
                    <a:stretch>
                      <a:fillRect/>
                    </a:stretch>
                  </pic:blipFill>
                  <pic:spPr>
                    <a:xfrm>
                      <a:off x="0" y="0"/>
                      <a:ext cx="5792449" cy="3163728"/>
                    </a:xfrm>
                    <a:prstGeom prst="rect">
                      <a:avLst/>
                    </a:prstGeom>
                  </pic:spPr>
                </pic:pic>
              </a:graphicData>
            </a:graphic>
          </wp:inline>
        </w:drawing>
      </w:r>
    </w:p>
    <w:p w14:paraId="65161464" w14:textId="77777777" w:rsidR="00C365A7" w:rsidRDefault="00A97A03">
      <w:pPr>
        <w:pStyle w:val="BodyText"/>
        <w:spacing w:before="34" w:line="244" w:lineRule="auto"/>
        <w:ind w:left="100" w:right="734"/>
      </w:pPr>
      <w:r>
        <w:rPr>
          <w:w w:val="105"/>
        </w:rPr>
        <w:t xml:space="preserve">Figure 4 focuses primarily on the progress of Lebanon Valley College from the </w:t>
      </w:r>
      <w:r>
        <w:t>beginning</w:t>
      </w:r>
      <w:r>
        <w:rPr>
          <w:spacing w:val="-6"/>
        </w:rPr>
        <w:t xml:space="preserve"> </w:t>
      </w:r>
      <w:r>
        <w:t>of</w:t>
      </w:r>
      <w:r>
        <w:rPr>
          <w:spacing w:val="-6"/>
        </w:rPr>
        <w:t xml:space="preserve"> </w:t>
      </w:r>
      <w:r>
        <w:t>fiscal</w:t>
      </w:r>
      <w:r>
        <w:rPr>
          <w:spacing w:val="-5"/>
        </w:rPr>
        <w:t xml:space="preserve"> </w:t>
      </w:r>
      <w:r>
        <w:t>year</w:t>
      </w:r>
      <w:r>
        <w:rPr>
          <w:spacing w:val="-6"/>
        </w:rPr>
        <w:t xml:space="preserve"> </w:t>
      </w:r>
      <w:r>
        <w:rPr>
          <w:w w:val="117"/>
        </w:rPr>
        <w:t>200</w:t>
      </w:r>
      <w:r>
        <w:rPr>
          <w:spacing w:val="-1"/>
          <w:w w:val="117"/>
        </w:rPr>
        <w:t>8</w:t>
      </w:r>
      <w:r>
        <w:rPr>
          <w:w w:val="29"/>
        </w:rPr>
        <w:t>-</w:t>
      </w:r>
      <w:r>
        <w:rPr>
          <w:w w:val="60"/>
        </w:rPr>
        <w:t>­</w:t>
      </w:r>
      <w:r>
        <w:rPr>
          <w:w w:val="29"/>
        </w:rPr>
        <w:t>‐</w:t>
      </w:r>
      <w:r>
        <w:rPr>
          <w:w w:val="117"/>
        </w:rPr>
        <w:t>2009</w:t>
      </w:r>
      <w:r>
        <w:rPr>
          <w:spacing w:val="-5"/>
          <w:w w:val="99"/>
        </w:rPr>
        <w:t xml:space="preserve"> </w:t>
      </w:r>
      <w:r>
        <w:t>to</w:t>
      </w:r>
      <w:r>
        <w:rPr>
          <w:spacing w:val="-5"/>
        </w:rPr>
        <w:t xml:space="preserve"> </w:t>
      </w:r>
      <w:r>
        <w:t>the</w:t>
      </w:r>
      <w:r>
        <w:rPr>
          <w:spacing w:val="-5"/>
        </w:rPr>
        <w:t xml:space="preserve"> </w:t>
      </w:r>
      <w:r>
        <w:t>end</w:t>
      </w:r>
      <w:r>
        <w:rPr>
          <w:spacing w:val="-5"/>
        </w:rPr>
        <w:t xml:space="preserve"> </w:t>
      </w:r>
      <w:r>
        <w:t>of</w:t>
      </w:r>
      <w:r>
        <w:rPr>
          <w:spacing w:val="-5"/>
        </w:rPr>
        <w:t xml:space="preserve"> </w:t>
      </w:r>
      <w:r>
        <w:t>fiscal</w:t>
      </w:r>
      <w:r>
        <w:rPr>
          <w:spacing w:val="-5"/>
        </w:rPr>
        <w:t xml:space="preserve"> </w:t>
      </w:r>
      <w:r>
        <w:t>year</w:t>
      </w:r>
      <w:r>
        <w:rPr>
          <w:spacing w:val="-5"/>
        </w:rPr>
        <w:t xml:space="preserve"> </w:t>
      </w:r>
      <w:r>
        <w:rPr>
          <w:w w:val="117"/>
        </w:rPr>
        <w:t>201</w:t>
      </w:r>
      <w:r>
        <w:rPr>
          <w:spacing w:val="-2"/>
          <w:w w:val="117"/>
        </w:rPr>
        <w:t>1</w:t>
      </w:r>
      <w:r>
        <w:rPr>
          <w:w w:val="29"/>
        </w:rPr>
        <w:t>-</w:t>
      </w:r>
      <w:r>
        <w:rPr>
          <w:w w:val="60"/>
        </w:rPr>
        <w:t>­</w:t>
      </w:r>
      <w:r>
        <w:rPr>
          <w:w w:val="29"/>
        </w:rPr>
        <w:t>‐</w:t>
      </w:r>
      <w:r>
        <w:rPr>
          <w:w w:val="114"/>
        </w:rPr>
        <w:t>2012.</w:t>
      </w:r>
      <w:r>
        <w:rPr>
          <w:spacing w:val="-5"/>
          <w:w w:val="99"/>
        </w:rPr>
        <w:t xml:space="preserve"> </w:t>
      </w:r>
      <w:r>
        <w:t>Many</w:t>
      </w:r>
      <w:r>
        <w:rPr>
          <w:spacing w:val="-6"/>
        </w:rPr>
        <w:t xml:space="preserve"> </w:t>
      </w:r>
      <w:r>
        <w:t>of</w:t>
      </w:r>
      <w:r>
        <w:rPr>
          <w:spacing w:val="-5"/>
        </w:rPr>
        <w:t xml:space="preserve"> </w:t>
      </w:r>
      <w:r>
        <w:t xml:space="preserve">the </w:t>
      </w:r>
      <w:r>
        <w:rPr>
          <w:w w:val="105"/>
        </w:rPr>
        <w:t>sources have decreased around six and seven percent. The college has decreased emissions from each source except faculty/staff commuting and paper. The graph below graphically explains this trend with the sudden spike that occurred between fiscal</w:t>
      </w:r>
      <w:r>
        <w:rPr>
          <w:spacing w:val="-16"/>
          <w:w w:val="105"/>
        </w:rPr>
        <w:t xml:space="preserve"> </w:t>
      </w:r>
      <w:r>
        <w:rPr>
          <w:w w:val="105"/>
        </w:rPr>
        <w:t>year</w:t>
      </w:r>
      <w:r>
        <w:rPr>
          <w:spacing w:val="-16"/>
          <w:w w:val="105"/>
        </w:rPr>
        <w:t xml:space="preserve"> </w:t>
      </w:r>
      <w:r>
        <w:rPr>
          <w:w w:val="122"/>
        </w:rPr>
        <w:t>200</w:t>
      </w:r>
      <w:r>
        <w:rPr>
          <w:spacing w:val="-1"/>
          <w:w w:val="122"/>
        </w:rPr>
        <w:t>8</w:t>
      </w:r>
      <w:r>
        <w:rPr>
          <w:w w:val="34"/>
        </w:rPr>
        <w:t>-</w:t>
      </w:r>
      <w:r>
        <w:rPr>
          <w:w w:val="60"/>
        </w:rPr>
        <w:t>­</w:t>
      </w:r>
      <w:r>
        <w:rPr>
          <w:w w:val="34"/>
        </w:rPr>
        <w:t>‐</w:t>
      </w:r>
      <w:r>
        <w:rPr>
          <w:w w:val="122"/>
        </w:rPr>
        <w:t>2009</w:t>
      </w:r>
      <w:r>
        <w:rPr>
          <w:spacing w:val="-15"/>
          <w:w w:val="104"/>
        </w:rPr>
        <w:t xml:space="preserve"> </w:t>
      </w:r>
      <w:r>
        <w:rPr>
          <w:w w:val="105"/>
        </w:rPr>
        <w:t>and</w:t>
      </w:r>
      <w:r>
        <w:rPr>
          <w:spacing w:val="-16"/>
          <w:w w:val="105"/>
        </w:rPr>
        <w:t xml:space="preserve"> </w:t>
      </w:r>
      <w:r>
        <w:rPr>
          <w:w w:val="105"/>
        </w:rPr>
        <w:t>fiscal</w:t>
      </w:r>
      <w:r>
        <w:rPr>
          <w:spacing w:val="-16"/>
          <w:w w:val="105"/>
        </w:rPr>
        <w:t xml:space="preserve"> </w:t>
      </w:r>
      <w:r>
        <w:rPr>
          <w:w w:val="105"/>
        </w:rPr>
        <w:t>year</w:t>
      </w:r>
      <w:r>
        <w:rPr>
          <w:spacing w:val="-16"/>
          <w:w w:val="105"/>
        </w:rPr>
        <w:t xml:space="preserve"> </w:t>
      </w:r>
      <w:r>
        <w:rPr>
          <w:w w:val="122"/>
        </w:rPr>
        <w:t>200</w:t>
      </w:r>
      <w:r>
        <w:rPr>
          <w:spacing w:val="-2"/>
          <w:w w:val="122"/>
        </w:rPr>
        <w:t>9</w:t>
      </w:r>
      <w:r>
        <w:rPr>
          <w:w w:val="34"/>
        </w:rPr>
        <w:t>-</w:t>
      </w:r>
      <w:r>
        <w:rPr>
          <w:w w:val="60"/>
        </w:rPr>
        <w:t>­</w:t>
      </w:r>
      <w:r>
        <w:rPr>
          <w:w w:val="34"/>
        </w:rPr>
        <w:t>‐</w:t>
      </w:r>
      <w:r>
        <w:rPr>
          <w:w w:val="119"/>
        </w:rPr>
        <w:t>2010.</w:t>
      </w:r>
      <w:r>
        <w:rPr>
          <w:spacing w:val="-15"/>
          <w:w w:val="104"/>
        </w:rPr>
        <w:t xml:space="preserve"> </w:t>
      </w:r>
      <w:r>
        <w:rPr>
          <w:w w:val="105"/>
        </w:rPr>
        <w:t>Then</w:t>
      </w:r>
      <w:r>
        <w:rPr>
          <w:spacing w:val="-16"/>
          <w:w w:val="105"/>
        </w:rPr>
        <w:t xml:space="preserve"> </w:t>
      </w:r>
      <w:r>
        <w:rPr>
          <w:w w:val="105"/>
        </w:rPr>
        <w:t>there</w:t>
      </w:r>
      <w:r>
        <w:rPr>
          <w:spacing w:val="-15"/>
          <w:w w:val="105"/>
        </w:rPr>
        <w:t xml:space="preserve"> </w:t>
      </w:r>
      <w:r>
        <w:rPr>
          <w:w w:val="105"/>
        </w:rPr>
        <w:t>was</w:t>
      </w:r>
      <w:r>
        <w:rPr>
          <w:spacing w:val="-16"/>
          <w:w w:val="105"/>
        </w:rPr>
        <w:t xml:space="preserve"> </w:t>
      </w:r>
      <w:r>
        <w:rPr>
          <w:w w:val="105"/>
        </w:rPr>
        <w:t>only</w:t>
      </w:r>
      <w:r>
        <w:rPr>
          <w:spacing w:val="-16"/>
          <w:w w:val="105"/>
        </w:rPr>
        <w:t xml:space="preserve"> </w:t>
      </w:r>
      <w:r>
        <w:rPr>
          <w:w w:val="105"/>
        </w:rPr>
        <w:t>a</w:t>
      </w:r>
      <w:r>
        <w:rPr>
          <w:spacing w:val="-16"/>
          <w:w w:val="105"/>
        </w:rPr>
        <w:t xml:space="preserve"> </w:t>
      </w:r>
      <w:r>
        <w:rPr>
          <w:w w:val="105"/>
        </w:rPr>
        <w:t>slight increase and now the emissions have leveled out and have even decreased slightly. The 8 percent increase in paper has been addressed this year by implementing an allowance system among the students. Each student is allowed a certain number of pages and once that limit is approached the student will need to pay for additional pages. The college hopes this allowance system offers incentives for students to think twice before printing and lower overall paper usage.</w:t>
      </w:r>
    </w:p>
    <w:p w14:paraId="1B1924F6" w14:textId="77777777" w:rsidR="00C365A7" w:rsidRDefault="00C365A7">
      <w:pPr>
        <w:pStyle w:val="BodyText"/>
        <w:spacing w:before="4"/>
      </w:pPr>
    </w:p>
    <w:p w14:paraId="2EABA2AC" w14:textId="076E1311" w:rsidR="00C365A7" w:rsidRDefault="00A97A03">
      <w:pPr>
        <w:pStyle w:val="Heading1"/>
      </w:pPr>
      <w:r>
        <w:t>Figure</w:t>
      </w:r>
      <w:r>
        <w:rPr>
          <w:spacing w:val="24"/>
        </w:rPr>
        <w:t xml:space="preserve"> </w:t>
      </w:r>
      <w:r>
        <w:t>5:</w:t>
      </w:r>
      <w:r>
        <w:rPr>
          <w:spacing w:val="25"/>
        </w:rPr>
        <w:t xml:space="preserve">  </w:t>
      </w:r>
      <w:r>
        <w:rPr>
          <w:w w:val="81"/>
        </w:rPr>
        <w:t>F</w:t>
      </w:r>
      <w:r>
        <w:rPr>
          <w:w w:val="98"/>
        </w:rPr>
        <w:t>a</w:t>
      </w:r>
      <w:r>
        <w:rPr>
          <w:spacing w:val="-1"/>
          <w:w w:val="96"/>
        </w:rPr>
        <w:t>c</w:t>
      </w:r>
      <w:r>
        <w:rPr>
          <w:w w:val="98"/>
        </w:rPr>
        <w:t>u</w:t>
      </w:r>
      <w:r>
        <w:rPr>
          <w:w w:val="101"/>
        </w:rPr>
        <w:t>l</w:t>
      </w:r>
      <w:r>
        <w:t>t</w:t>
      </w:r>
      <w:r>
        <w:rPr>
          <w:w w:val="97"/>
        </w:rPr>
        <w:t>y</w:t>
      </w:r>
      <w:r>
        <w:rPr>
          <w:w w:val="172"/>
        </w:rPr>
        <w:t>/</w:t>
      </w:r>
      <w:r>
        <w:rPr>
          <w:w w:val="83"/>
        </w:rPr>
        <w:t>S</w:t>
      </w:r>
      <w:r>
        <w:t>t</w:t>
      </w:r>
      <w:r>
        <w:rPr>
          <w:w w:val="98"/>
        </w:rPr>
        <w:t>a</w:t>
      </w:r>
      <w:r>
        <w:rPr>
          <w:w w:val="88"/>
        </w:rPr>
        <w:t>ff</w:t>
      </w:r>
      <w:r>
        <w:rPr>
          <w:spacing w:val="24"/>
        </w:rPr>
        <w:t xml:space="preserve"> </w:t>
      </w:r>
      <w:r>
        <w:t>Commuting</w:t>
      </w:r>
      <w:r>
        <w:rPr>
          <w:spacing w:val="24"/>
        </w:rPr>
        <w:t xml:space="preserve"> </w:t>
      </w:r>
      <w:r>
        <w:t>Trend</w:t>
      </w:r>
      <w:r>
        <w:rPr>
          <w:spacing w:val="25"/>
        </w:rPr>
        <w:t xml:space="preserve"> </w:t>
      </w:r>
      <w:r>
        <w:t>from</w:t>
      </w:r>
      <w:r>
        <w:rPr>
          <w:spacing w:val="24"/>
        </w:rPr>
        <w:t xml:space="preserve"> </w:t>
      </w:r>
      <w:r>
        <w:rPr>
          <w:w w:val="119"/>
        </w:rPr>
        <w:t>2008</w:t>
      </w:r>
      <w:r>
        <w:rPr>
          <w:w w:val="24"/>
        </w:rPr>
        <w:t>-</w:t>
      </w:r>
      <w:r>
        <w:rPr>
          <w:w w:val="65"/>
        </w:rPr>
        <w:t>­</w:t>
      </w:r>
      <w:r>
        <w:rPr>
          <w:spacing w:val="-2"/>
          <w:w w:val="24"/>
        </w:rPr>
        <w:t>‐</w:t>
      </w:r>
      <w:r>
        <w:rPr>
          <w:spacing w:val="-2"/>
          <w:w w:val="119"/>
        </w:rPr>
        <w:t>2012</w:t>
      </w:r>
    </w:p>
    <w:p w14:paraId="098C67E5" w14:textId="77777777" w:rsidR="00C365A7" w:rsidRDefault="00C365A7">
      <w:pPr>
        <w:sectPr w:rsidR="00C365A7">
          <w:pgSz w:w="12240" w:h="15840"/>
          <w:pgMar w:top="1440" w:right="1160" w:bottom="280" w:left="1700" w:header="720" w:footer="720" w:gutter="0"/>
          <w:cols w:space="720"/>
        </w:sectPr>
      </w:pPr>
    </w:p>
    <w:p w14:paraId="6A7A73A3" w14:textId="77777777" w:rsidR="00C365A7" w:rsidRDefault="00C365A7">
      <w:pPr>
        <w:pStyle w:val="BodyText"/>
        <w:rPr>
          <w:b/>
        </w:rPr>
      </w:pPr>
    </w:p>
    <w:p w14:paraId="76B31DF0" w14:textId="77777777" w:rsidR="00C365A7" w:rsidRDefault="00C365A7">
      <w:pPr>
        <w:pStyle w:val="BodyText"/>
        <w:spacing w:before="6"/>
        <w:rPr>
          <w:b/>
          <w:sz w:val="32"/>
        </w:rPr>
      </w:pPr>
    </w:p>
    <w:p w14:paraId="50906557" w14:textId="77777777" w:rsidR="00C365A7" w:rsidRDefault="00A97A03">
      <w:pPr>
        <w:ind w:left="870"/>
      </w:pPr>
      <w:r>
        <w:rPr>
          <w:color w:val="0F0F0F"/>
          <w:spacing w:val="-2"/>
          <w:w w:val="105"/>
        </w:rPr>
        <w:t>1</w:t>
      </w:r>
      <w:r>
        <w:rPr>
          <w:color w:val="3D3D3D"/>
          <w:spacing w:val="-2"/>
          <w:w w:val="105"/>
        </w:rPr>
        <w:t>,</w:t>
      </w:r>
      <w:r>
        <w:rPr>
          <w:color w:val="242424"/>
          <w:spacing w:val="-2"/>
          <w:w w:val="105"/>
        </w:rPr>
        <w:t>3</w:t>
      </w:r>
      <w:r>
        <w:rPr>
          <w:color w:val="3D3D3D"/>
          <w:spacing w:val="-2"/>
          <w:w w:val="105"/>
        </w:rPr>
        <w:t>00</w:t>
      </w:r>
    </w:p>
    <w:p w14:paraId="4E8C9CD6" w14:textId="77777777" w:rsidR="00C365A7" w:rsidRDefault="00A97A03">
      <w:pPr>
        <w:tabs>
          <w:tab w:val="left" w:pos="856"/>
        </w:tabs>
        <w:spacing w:before="197" w:line="243" w:lineRule="exact"/>
        <w:ind w:left="500"/>
      </w:pPr>
      <w:r>
        <w:rPr>
          <w:color w:val="0F0F0F"/>
          <w:spacing w:val="-5"/>
          <w:w w:val="110"/>
          <w:vertAlign w:val="subscript"/>
        </w:rPr>
        <w:t>Ill</w:t>
      </w:r>
      <w:r>
        <w:rPr>
          <w:color w:val="0F0F0F"/>
        </w:rPr>
        <w:tab/>
      </w:r>
      <w:r>
        <w:rPr>
          <w:color w:val="0F0F0F"/>
          <w:spacing w:val="-2"/>
          <w:w w:val="110"/>
        </w:rPr>
        <w:t>1</w:t>
      </w:r>
      <w:r>
        <w:rPr>
          <w:color w:val="3D3D3D"/>
          <w:spacing w:val="-2"/>
          <w:w w:val="110"/>
        </w:rPr>
        <w:t>,</w:t>
      </w:r>
      <w:r>
        <w:rPr>
          <w:color w:val="242424"/>
          <w:spacing w:val="-2"/>
          <w:w w:val="110"/>
        </w:rPr>
        <w:t>28</w:t>
      </w:r>
      <w:r>
        <w:rPr>
          <w:color w:val="3D3D3D"/>
          <w:spacing w:val="-2"/>
          <w:w w:val="110"/>
        </w:rPr>
        <w:t>0</w:t>
      </w:r>
    </w:p>
    <w:p w14:paraId="03699C9B" w14:textId="77777777" w:rsidR="00C365A7" w:rsidRDefault="00A97A03">
      <w:pPr>
        <w:spacing w:line="208" w:lineRule="exact"/>
        <w:ind w:left="497"/>
        <w:rPr>
          <w:b/>
          <w:sz w:val="19"/>
        </w:rPr>
      </w:pPr>
      <w:r>
        <w:rPr>
          <w:b/>
          <w:spacing w:val="-5"/>
          <w:sz w:val="19"/>
        </w:rPr>
        <w:t>C:</w:t>
      </w:r>
    </w:p>
    <w:p w14:paraId="05A99824" w14:textId="77777777" w:rsidR="00C365A7" w:rsidRDefault="00A97A03">
      <w:pPr>
        <w:spacing w:before="76"/>
        <w:ind w:left="497"/>
        <w:rPr>
          <w:rFonts w:ascii="Arial"/>
          <w:b/>
          <w:sz w:val="35"/>
        </w:rPr>
      </w:pPr>
      <w:r>
        <w:br w:type="column"/>
      </w:r>
      <w:r>
        <w:rPr>
          <w:rFonts w:ascii="Arial"/>
          <w:b/>
          <w:sz w:val="35"/>
        </w:rPr>
        <w:t>Faculty/Staff</w:t>
      </w:r>
      <w:r>
        <w:rPr>
          <w:rFonts w:ascii="Arial"/>
          <w:b/>
          <w:spacing w:val="50"/>
          <w:sz w:val="35"/>
        </w:rPr>
        <w:t xml:space="preserve"> </w:t>
      </w:r>
      <w:r>
        <w:rPr>
          <w:rFonts w:ascii="Arial"/>
          <w:b/>
          <w:spacing w:val="-2"/>
          <w:sz w:val="35"/>
        </w:rPr>
        <w:t>Commuting</w:t>
      </w:r>
    </w:p>
    <w:p w14:paraId="563E4889" w14:textId="77777777" w:rsidR="00C365A7" w:rsidRDefault="00C365A7">
      <w:pPr>
        <w:rPr>
          <w:rFonts w:ascii="Arial"/>
          <w:sz w:val="35"/>
        </w:rPr>
        <w:sectPr w:rsidR="00C365A7">
          <w:pgSz w:w="12240" w:h="15840"/>
          <w:pgMar w:top="1500" w:right="1160" w:bottom="280" w:left="1700" w:header="720" w:footer="720" w:gutter="0"/>
          <w:cols w:num="2" w:space="720" w:equalWidth="0">
            <w:col w:w="1435" w:space="678"/>
            <w:col w:w="7267"/>
          </w:cols>
        </w:sectPr>
      </w:pPr>
    </w:p>
    <w:p w14:paraId="2E719719" w14:textId="77777777" w:rsidR="00C365A7" w:rsidRDefault="00DA362D">
      <w:pPr>
        <w:spacing w:before="13"/>
        <w:ind w:left="856"/>
      </w:pPr>
      <w:r>
        <w:pict w14:anchorId="762DD675">
          <v:line id="_x0000_s1028" alt="" style="position:absolute;left:0;text-align:left;z-index:15729152;mso-wrap-edited:f;mso-width-percent:0;mso-height-percent:0;mso-position-horizontal-relative:page;mso-width-percent:0;mso-height-percent:0" from="299.5pt,2.2pt" to="369.2pt,2.2pt" strokecolor="#4c78b2" strokeweight="1.88397mm">
            <v:stroke dashstyle="longDash"/>
            <w10:wrap anchorx="page"/>
          </v:line>
        </w:pict>
      </w:r>
      <w:r>
        <w:pict w14:anchorId="47F484E1">
          <v:shapetype id="_x0000_t202" coordsize="21600,21600" o:spt="202" path="m,l,21600r21600,l21600,xe">
            <v:stroke joinstyle="miter"/>
            <v:path gradientshapeok="t" o:connecttype="rect"/>
          </v:shapetype>
          <v:shape id="docshape1" o:spid="_x0000_s1027" type="#_x0000_t202" alt="" style="position:absolute;left:0;text-align:left;margin-left:166.2pt;margin-top:-39.6pt;width:374.35pt;height:161.75pt;z-index:15730176;mso-wrap-style:square;mso-wrap-edited:f;mso-width-percent:0;mso-height-percent:0;mso-position-horizontal-relative:page;mso-width-percent:0;mso-height-percent:0;v-text-anchor:top" filled="f" stroked="f">
            <v:textbox inset="0,0,0,0">
              <w:txbxContent>
                <w:tbl>
                  <w:tblPr>
                    <w:tblW w:w="0" w:type="auto"/>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7460"/>
                  </w:tblGrid>
                  <w:tr w:rsidR="00C365A7" w14:paraId="1430BF7B" w14:textId="77777777">
                    <w:trPr>
                      <w:trHeight w:val="406"/>
                    </w:trPr>
                    <w:tc>
                      <w:tcPr>
                        <w:tcW w:w="7460" w:type="dxa"/>
                      </w:tcPr>
                      <w:p w14:paraId="30464E25" w14:textId="77777777" w:rsidR="00C365A7" w:rsidRDefault="00C365A7">
                        <w:pPr>
                          <w:pStyle w:val="TableParagraph"/>
                          <w:rPr>
                            <w:sz w:val="28"/>
                          </w:rPr>
                        </w:pPr>
                      </w:p>
                    </w:tc>
                  </w:tr>
                  <w:tr w:rsidR="00C365A7" w14:paraId="6C7AEA48" w14:textId="77777777">
                    <w:trPr>
                      <w:trHeight w:val="447"/>
                    </w:trPr>
                    <w:tc>
                      <w:tcPr>
                        <w:tcW w:w="7460" w:type="dxa"/>
                      </w:tcPr>
                      <w:p w14:paraId="2D2E8396" w14:textId="77777777" w:rsidR="00C365A7" w:rsidRDefault="00C365A7">
                        <w:pPr>
                          <w:pStyle w:val="TableParagraph"/>
                          <w:rPr>
                            <w:sz w:val="28"/>
                          </w:rPr>
                        </w:pPr>
                      </w:p>
                    </w:tc>
                  </w:tr>
                  <w:tr w:rsidR="00C365A7" w14:paraId="77A64924" w14:textId="77777777">
                    <w:trPr>
                      <w:trHeight w:val="434"/>
                    </w:trPr>
                    <w:tc>
                      <w:tcPr>
                        <w:tcW w:w="7460" w:type="dxa"/>
                      </w:tcPr>
                      <w:p w14:paraId="427AAF5D" w14:textId="77777777" w:rsidR="00C365A7" w:rsidRDefault="00A97A03">
                        <w:pPr>
                          <w:pStyle w:val="TableParagraph"/>
                          <w:spacing w:line="414" w:lineRule="exact"/>
                          <w:ind w:left="1885"/>
                          <w:rPr>
                            <w:sz w:val="48"/>
                          </w:rPr>
                        </w:pPr>
                        <w:r>
                          <w:rPr>
                            <w:color w:val="4D79B3"/>
                            <w:w w:val="58"/>
                            <w:sz w:val="48"/>
                          </w:rPr>
                          <w:t>/</w:t>
                        </w:r>
                      </w:p>
                    </w:tc>
                  </w:tr>
                  <w:tr w:rsidR="00C365A7" w14:paraId="55B1DB13" w14:textId="77777777">
                    <w:trPr>
                      <w:trHeight w:val="420"/>
                    </w:trPr>
                    <w:tc>
                      <w:tcPr>
                        <w:tcW w:w="7460" w:type="dxa"/>
                      </w:tcPr>
                      <w:p w14:paraId="4150D96C" w14:textId="77777777" w:rsidR="00C365A7" w:rsidRDefault="00A97A03">
                        <w:pPr>
                          <w:pStyle w:val="TableParagraph"/>
                          <w:spacing w:line="400" w:lineRule="exact"/>
                          <w:ind w:left="1210"/>
                          <w:rPr>
                            <w:sz w:val="48"/>
                          </w:rPr>
                        </w:pPr>
                        <w:r>
                          <w:rPr>
                            <w:color w:val="4D79B3"/>
                            <w:w w:val="58"/>
                            <w:sz w:val="48"/>
                          </w:rPr>
                          <w:t>/</w:t>
                        </w:r>
                      </w:p>
                    </w:tc>
                  </w:tr>
                  <w:tr w:rsidR="00C365A7" w14:paraId="439C652A" w14:textId="77777777">
                    <w:trPr>
                      <w:trHeight w:val="434"/>
                    </w:trPr>
                    <w:tc>
                      <w:tcPr>
                        <w:tcW w:w="7460" w:type="dxa"/>
                      </w:tcPr>
                      <w:p w14:paraId="232E55C0" w14:textId="77777777" w:rsidR="00C365A7" w:rsidRDefault="00C365A7">
                        <w:pPr>
                          <w:pStyle w:val="TableParagraph"/>
                          <w:rPr>
                            <w:sz w:val="28"/>
                          </w:rPr>
                        </w:pPr>
                      </w:p>
                    </w:tc>
                  </w:tr>
                  <w:tr w:rsidR="00C365A7" w14:paraId="31A29A73" w14:textId="77777777">
                    <w:trPr>
                      <w:trHeight w:val="434"/>
                    </w:trPr>
                    <w:tc>
                      <w:tcPr>
                        <w:tcW w:w="7460" w:type="dxa"/>
                      </w:tcPr>
                      <w:p w14:paraId="61E1E1DC" w14:textId="77777777" w:rsidR="00C365A7" w:rsidRDefault="00C365A7">
                        <w:pPr>
                          <w:pStyle w:val="TableParagraph"/>
                          <w:rPr>
                            <w:sz w:val="28"/>
                          </w:rPr>
                        </w:pPr>
                      </w:p>
                    </w:tc>
                  </w:tr>
                  <w:tr w:rsidR="00C365A7" w14:paraId="574221EC" w14:textId="77777777">
                    <w:trPr>
                      <w:trHeight w:val="420"/>
                    </w:trPr>
                    <w:tc>
                      <w:tcPr>
                        <w:tcW w:w="7460" w:type="dxa"/>
                      </w:tcPr>
                      <w:p w14:paraId="460C0C56" w14:textId="77777777" w:rsidR="00C365A7" w:rsidRDefault="00C365A7">
                        <w:pPr>
                          <w:pStyle w:val="TableParagraph"/>
                          <w:rPr>
                            <w:sz w:val="28"/>
                          </w:rPr>
                        </w:pPr>
                      </w:p>
                    </w:tc>
                  </w:tr>
                </w:tbl>
                <w:p w14:paraId="1F1C3D0B" w14:textId="77777777" w:rsidR="00C365A7" w:rsidRDefault="00C365A7">
                  <w:pPr>
                    <w:pStyle w:val="BodyText"/>
                  </w:pPr>
                </w:p>
              </w:txbxContent>
            </v:textbox>
            <w10:wrap anchorx="page"/>
          </v:shape>
        </w:pict>
      </w:r>
      <w:r w:rsidR="00A97A03">
        <w:rPr>
          <w:color w:val="0F0F0F"/>
          <w:spacing w:val="-2"/>
          <w:w w:val="110"/>
        </w:rPr>
        <w:t>1</w:t>
      </w:r>
      <w:r w:rsidR="00A97A03">
        <w:rPr>
          <w:color w:val="3D3D3D"/>
          <w:spacing w:val="-2"/>
          <w:w w:val="110"/>
        </w:rPr>
        <w:t>,</w:t>
      </w:r>
      <w:r w:rsidR="00A97A03">
        <w:rPr>
          <w:color w:val="242424"/>
          <w:spacing w:val="-2"/>
          <w:w w:val="110"/>
        </w:rPr>
        <w:t>26</w:t>
      </w:r>
      <w:r w:rsidR="00A97A03">
        <w:rPr>
          <w:color w:val="3D3D3D"/>
          <w:spacing w:val="-2"/>
          <w:w w:val="110"/>
        </w:rPr>
        <w:t>0</w:t>
      </w:r>
    </w:p>
    <w:p w14:paraId="56BE6010" w14:textId="77777777" w:rsidR="00C365A7" w:rsidRDefault="00A97A03">
      <w:pPr>
        <w:spacing w:before="53" w:line="107" w:lineRule="exact"/>
        <w:ind w:left="500"/>
        <w:rPr>
          <w:sz w:val="17"/>
        </w:rPr>
      </w:pPr>
      <w:r>
        <w:rPr>
          <w:color w:val="0F0F0F"/>
          <w:spacing w:val="-5"/>
          <w:w w:val="110"/>
          <w:sz w:val="17"/>
        </w:rPr>
        <w:t>I.I</w:t>
      </w:r>
    </w:p>
    <w:p w14:paraId="607838AD" w14:textId="77777777" w:rsidR="00C365A7" w:rsidRDefault="00A97A03">
      <w:pPr>
        <w:spacing w:line="254" w:lineRule="exact"/>
        <w:ind w:left="411"/>
      </w:pPr>
      <w:proofErr w:type="gramStart"/>
      <w:r>
        <w:rPr>
          <w:rFonts w:ascii="Arial" w:hAnsi="Arial"/>
          <w:color w:val="0F0F0F"/>
          <w:w w:val="110"/>
          <w:position w:val="4"/>
        </w:rPr>
        <w:t>·;::</w:t>
      </w:r>
      <w:proofErr w:type="gramEnd"/>
      <w:r>
        <w:rPr>
          <w:rFonts w:ascii="Arial" w:hAnsi="Arial"/>
          <w:color w:val="0F0F0F"/>
          <w:spacing w:val="20"/>
          <w:w w:val="110"/>
          <w:position w:val="4"/>
        </w:rPr>
        <w:t xml:space="preserve">  </w:t>
      </w:r>
      <w:r>
        <w:rPr>
          <w:color w:val="0F0F0F"/>
          <w:spacing w:val="-4"/>
          <w:w w:val="110"/>
        </w:rPr>
        <w:t>1</w:t>
      </w:r>
      <w:r>
        <w:rPr>
          <w:color w:val="3D3D3D"/>
          <w:spacing w:val="-4"/>
          <w:w w:val="110"/>
        </w:rPr>
        <w:t>,</w:t>
      </w:r>
      <w:r>
        <w:rPr>
          <w:color w:val="242424"/>
          <w:spacing w:val="-4"/>
          <w:w w:val="110"/>
        </w:rPr>
        <w:t>24</w:t>
      </w:r>
      <w:r>
        <w:rPr>
          <w:color w:val="3D3D3D"/>
          <w:spacing w:val="-4"/>
          <w:w w:val="110"/>
        </w:rPr>
        <w:t>0</w:t>
      </w:r>
    </w:p>
    <w:p w14:paraId="7F233024" w14:textId="77777777" w:rsidR="00C365A7" w:rsidRDefault="00A97A03">
      <w:pPr>
        <w:spacing w:line="125" w:lineRule="exact"/>
        <w:ind w:left="461"/>
        <w:rPr>
          <w:sz w:val="16"/>
        </w:rPr>
      </w:pPr>
      <w:r>
        <w:rPr>
          <w:spacing w:val="-2"/>
          <w:w w:val="105"/>
          <w:sz w:val="16"/>
        </w:rPr>
        <w:t>+-</w:t>
      </w:r>
      <w:r>
        <w:rPr>
          <w:spacing w:val="-10"/>
          <w:w w:val="105"/>
          <w:sz w:val="16"/>
        </w:rPr>
        <w:t>'</w:t>
      </w:r>
    </w:p>
    <w:p w14:paraId="03FAD97B" w14:textId="77777777" w:rsidR="00C365A7" w:rsidRDefault="00A97A03">
      <w:pPr>
        <w:spacing w:line="129" w:lineRule="exact"/>
        <w:ind w:left="498"/>
        <w:rPr>
          <w:rFonts w:ascii="Arial"/>
          <w:b/>
          <w:sz w:val="14"/>
        </w:rPr>
      </w:pPr>
      <w:r>
        <w:rPr>
          <w:rFonts w:ascii="Arial"/>
          <w:b/>
          <w:color w:val="0F0F0F"/>
          <w:spacing w:val="-5"/>
          <w:w w:val="105"/>
          <w:sz w:val="14"/>
        </w:rPr>
        <w:t>Q)</w:t>
      </w:r>
    </w:p>
    <w:p w14:paraId="4975F5A9" w14:textId="77777777" w:rsidR="00C365A7" w:rsidRDefault="00A97A03">
      <w:pPr>
        <w:spacing w:line="246" w:lineRule="exact"/>
        <w:ind w:left="870"/>
      </w:pPr>
      <w:r>
        <w:rPr>
          <w:color w:val="0F0F0F"/>
          <w:spacing w:val="-2"/>
          <w:w w:val="105"/>
        </w:rPr>
        <w:t>1</w:t>
      </w:r>
      <w:r>
        <w:rPr>
          <w:color w:val="3D3D3D"/>
          <w:spacing w:val="-2"/>
          <w:w w:val="105"/>
        </w:rPr>
        <w:t>,</w:t>
      </w:r>
      <w:r>
        <w:rPr>
          <w:color w:val="242424"/>
          <w:spacing w:val="-2"/>
          <w:w w:val="105"/>
        </w:rPr>
        <w:t>22</w:t>
      </w:r>
      <w:r>
        <w:rPr>
          <w:color w:val="3D3D3D"/>
          <w:spacing w:val="-2"/>
          <w:w w:val="105"/>
        </w:rPr>
        <w:t>0</w:t>
      </w:r>
    </w:p>
    <w:p w14:paraId="4D5E3427" w14:textId="77777777" w:rsidR="00C365A7" w:rsidRDefault="00DA362D">
      <w:pPr>
        <w:tabs>
          <w:tab w:val="left" w:pos="870"/>
        </w:tabs>
        <w:spacing w:before="79" w:line="334" w:lineRule="exact"/>
        <w:ind w:left="448"/>
      </w:pPr>
      <w:r>
        <w:pict w14:anchorId="639C009A">
          <v:shape id="docshape2" o:spid="_x0000_s1026" type="#_x0000_t202" alt="" style="position:absolute;left:0;text-align:left;margin-left:103.75pt;margin-top:12.95pt;width:3.3pt;height:14.75pt;z-index:15729664;mso-wrap-style:square;mso-wrap-edited:f;mso-width-percent:0;mso-height-percent:0;mso-position-horizontal-relative:page;mso-width-percent:0;mso-height-percent:0;v-text-anchor:top" filled="f" stroked="f">
            <v:textbox inset="0,0,0,0">
              <w:txbxContent>
                <w:p w14:paraId="5B8C18EF" w14:textId="77777777" w:rsidR="00C365A7" w:rsidRDefault="00A97A03">
                  <w:pPr>
                    <w:spacing w:line="294" w:lineRule="exact"/>
                    <w:rPr>
                      <w:rFonts w:ascii="Arial"/>
                      <w:b/>
                      <w:sz w:val="26"/>
                    </w:rPr>
                  </w:pPr>
                  <w:r>
                    <w:rPr>
                      <w:rFonts w:ascii="Arial"/>
                      <w:b/>
                      <w:color w:val="0F0F0F"/>
                      <w:spacing w:val="-87"/>
                      <w:w w:val="105"/>
                      <w:sz w:val="26"/>
                    </w:rPr>
                    <w:t>0</w:t>
                  </w:r>
                </w:p>
              </w:txbxContent>
            </v:textbox>
            <w10:wrap anchorx="page"/>
          </v:shape>
        </w:pict>
      </w:r>
      <w:r w:rsidR="00A97A03">
        <w:rPr>
          <w:b/>
          <w:color w:val="0F0F0F"/>
          <w:spacing w:val="-10"/>
          <w:w w:val="105"/>
          <w:position w:val="15"/>
          <w:sz w:val="20"/>
        </w:rPr>
        <w:t>N</w:t>
      </w:r>
      <w:r w:rsidR="00A97A03">
        <w:rPr>
          <w:b/>
          <w:color w:val="0F0F0F"/>
          <w:position w:val="15"/>
          <w:sz w:val="20"/>
        </w:rPr>
        <w:tab/>
      </w:r>
      <w:r w:rsidR="00A97A03">
        <w:rPr>
          <w:color w:val="0F0F0F"/>
          <w:spacing w:val="-4"/>
          <w:w w:val="105"/>
        </w:rPr>
        <w:t>1</w:t>
      </w:r>
      <w:r w:rsidR="00A97A03">
        <w:rPr>
          <w:color w:val="3D3D3D"/>
          <w:spacing w:val="-4"/>
          <w:w w:val="105"/>
        </w:rPr>
        <w:t>,</w:t>
      </w:r>
      <w:r w:rsidR="00A97A03">
        <w:rPr>
          <w:color w:val="242424"/>
          <w:spacing w:val="-4"/>
          <w:w w:val="105"/>
        </w:rPr>
        <w:t>2</w:t>
      </w:r>
      <w:r w:rsidR="00A97A03">
        <w:rPr>
          <w:color w:val="3D3D3D"/>
          <w:spacing w:val="-4"/>
          <w:w w:val="105"/>
        </w:rPr>
        <w:t>00</w:t>
      </w:r>
    </w:p>
    <w:p w14:paraId="32039B41" w14:textId="77777777" w:rsidR="00C365A7" w:rsidRDefault="00A97A03">
      <w:pPr>
        <w:spacing w:line="254" w:lineRule="exact"/>
        <w:ind w:left="440"/>
        <w:rPr>
          <w:b/>
          <w:sz w:val="32"/>
        </w:rPr>
      </w:pPr>
      <w:r>
        <w:rPr>
          <w:b/>
          <w:color w:val="0F0F0F"/>
          <w:w w:val="105"/>
          <w:sz w:val="32"/>
        </w:rPr>
        <w:t>u</w:t>
      </w:r>
    </w:p>
    <w:p w14:paraId="4F67D358" w14:textId="77777777" w:rsidR="00C365A7" w:rsidRDefault="00C365A7">
      <w:pPr>
        <w:spacing w:line="254" w:lineRule="exact"/>
        <w:rPr>
          <w:sz w:val="32"/>
        </w:rPr>
        <w:sectPr w:rsidR="00C365A7">
          <w:type w:val="continuous"/>
          <w:pgSz w:w="12240" w:h="15840"/>
          <w:pgMar w:top="1360" w:right="1160" w:bottom="280" w:left="1700" w:header="720" w:footer="720" w:gutter="0"/>
          <w:cols w:space="720"/>
        </w:sectPr>
      </w:pPr>
    </w:p>
    <w:p w14:paraId="5D23C2CA" w14:textId="77777777" w:rsidR="00C365A7" w:rsidRDefault="00A97A03">
      <w:pPr>
        <w:spacing w:line="247" w:lineRule="exact"/>
        <w:ind w:left="498"/>
      </w:pPr>
      <w:r>
        <w:rPr>
          <w:rFonts w:ascii="Arial"/>
          <w:b/>
          <w:color w:val="0F0F0F"/>
          <w:w w:val="105"/>
          <w:position w:val="7"/>
          <w:sz w:val="14"/>
        </w:rPr>
        <w:t>Q)</w:t>
      </w:r>
      <w:r>
        <w:rPr>
          <w:rFonts w:ascii="Arial"/>
          <w:b/>
          <w:color w:val="0F0F0F"/>
          <w:spacing w:val="55"/>
          <w:w w:val="105"/>
          <w:position w:val="7"/>
          <w:sz w:val="14"/>
        </w:rPr>
        <w:t xml:space="preserve">  </w:t>
      </w:r>
      <w:r>
        <w:rPr>
          <w:color w:val="0F0F0F"/>
          <w:spacing w:val="-2"/>
          <w:w w:val="105"/>
        </w:rPr>
        <w:t>1</w:t>
      </w:r>
      <w:r>
        <w:rPr>
          <w:color w:val="3D3D3D"/>
          <w:spacing w:val="-2"/>
          <w:w w:val="105"/>
        </w:rPr>
        <w:t>,</w:t>
      </w:r>
      <w:r>
        <w:rPr>
          <w:color w:val="0F0F0F"/>
          <w:spacing w:val="-2"/>
          <w:w w:val="105"/>
        </w:rPr>
        <w:t>18</w:t>
      </w:r>
      <w:r>
        <w:rPr>
          <w:color w:val="3D3D3D"/>
          <w:spacing w:val="-2"/>
          <w:w w:val="105"/>
        </w:rPr>
        <w:t>0</w:t>
      </w:r>
    </w:p>
    <w:p w14:paraId="3FF4A7D5" w14:textId="77777777" w:rsidR="00C365A7" w:rsidRDefault="00A97A03">
      <w:pPr>
        <w:spacing w:before="211"/>
        <w:ind w:left="856"/>
      </w:pPr>
      <w:r>
        <w:rPr>
          <w:color w:val="0F0F0F"/>
          <w:spacing w:val="-2"/>
          <w:w w:val="110"/>
        </w:rPr>
        <w:t>1</w:t>
      </w:r>
      <w:r>
        <w:rPr>
          <w:color w:val="3D3D3D"/>
          <w:spacing w:val="-2"/>
          <w:w w:val="110"/>
        </w:rPr>
        <w:t>,</w:t>
      </w:r>
      <w:r>
        <w:rPr>
          <w:color w:val="0F0F0F"/>
          <w:spacing w:val="-2"/>
          <w:w w:val="110"/>
        </w:rPr>
        <w:t>16</w:t>
      </w:r>
      <w:r>
        <w:rPr>
          <w:color w:val="3D3D3D"/>
          <w:spacing w:val="-2"/>
          <w:w w:val="110"/>
        </w:rPr>
        <w:t>0</w:t>
      </w:r>
    </w:p>
    <w:p w14:paraId="27D7782A" w14:textId="77777777" w:rsidR="00C365A7" w:rsidRDefault="00A97A03">
      <w:pPr>
        <w:rPr>
          <w:sz w:val="24"/>
        </w:rPr>
      </w:pPr>
      <w:r>
        <w:br w:type="column"/>
      </w:r>
    </w:p>
    <w:p w14:paraId="1029984F" w14:textId="77777777" w:rsidR="00C365A7" w:rsidRDefault="00C365A7">
      <w:pPr>
        <w:pStyle w:val="BodyText"/>
      </w:pPr>
    </w:p>
    <w:p w14:paraId="26C4D941" w14:textId="77777777" w:rsidR="00C365A7" w:rsidRDefault="00A97A03">
      <w:pPr>
        <w:tabs>
          <w:tab w:val="left" w:pos="1874"/>
          <w:tab w:val="left" w:pos="3736"/>
          <w:tab w:val="left" w:pos="5611"/>
        </w:tabs>
        <w:spacing w:before="206"/>
        <w:ind w:right="182"/>
        <w:jc w:val="center"/>
      </w:pPr>
      <w:r>
        <w:rPr>
          <w:color w:val="242424"/>
        </w:rPr>
        <w:t>2008-</w:t>
      </w:r>
      <w:r>
        <w:rPr>
          <w:color w:val="242424"/>
          <w:spacing w:val="-4"/>
          <w:w w:val="105"/>
        </w:rPr>
        <w:t>2009</w:t>
      </w:r>
      <w:r>
        <w:rPr>
          <w:color w:val="242424"/>
        </w:rPr>
        <w:tab/>
        <w:t>2009-</w:t>
      </w:r>
      <w:r>
        <w:rPr>
          <w:color w:val="242424"/>
          <w:spacing w:val="-4"/>
          <w:w w:val="105"/>
        </w:rPr>
        <w:t>2010</w:t>
      </w:r>
      <w:r>
        <w:rPr>
          <w:color w:val="242424"/>
        </w:rPr>
        <w:tab/>
      </w:r>
      <w:r>
        <w:rPr>
          <w:color w:val="242424"/>
          <w:w w:val="105"/>
        </w:rPr>
        <w:t>2010-</w:t>
      </w:r>
      <w:r>
        <w:rPr>
          <w:color w:val="242424"/>
          <w:spacing w:val="-4"/>
          <w:w w:val="105"/>
        </w:rPr>
        <w:t>2011</w:t>
      </w:r>
      <w:r>
        <w:rPr>
          <w:color w:val="242424"/>
        </w:rPr>
        <w:tab/>
        <w:t>2011-</w:t>
      </w:r>
      <w:r>
        <w:rPr>
          <w:color w:val="242424"/>
          <w:spacing w:val="-4"/>
          <w:w w:val="105"/>
        </w:rPr>
        <w:t>2012</w:t>
      </w:r>
    </w:p>
    <w:p w14:paraId="68CF622F" w14:textId="77777777" w:rsidR="00C365A7" w:rsidRDefault="00A97A03">
      <w:pPr>
        <w:spacing w:before="127"/>
        <w:ind w:right="190"/>
        <w:jc w:val="center"/>
        <w:rPr>
          <w:rFonts w:ascii="Arial"/>
          <w:b/>
          <w:sz w:val="28"/>
        </w:rPr>
      </w:pPr>
      <w:r>
        <w:rPr>
          <w:rFonts w:ascii="Arial"/>
          <w:b/>
          <w:w w:val="90"/>
          <w:sz w:val="28"/>
        </w:rPr>
        <w:t>Fiscal</w:t>
      </w:r>
      <w:r>
        <w:rPr>
          <w:rFonts w:ascii="Arial"/>
          <w:b/>
          <w:spacing w:val="4"/>
          <w:sz w:val="28"/>
        </w:rPr>
        <w:t xml:space="preserve"> </w:t>
      </w:r>
      <w:r>
        <w:rPr>
          <w:rFonts w:ascii="Arial"/>
          <w:b/>
          <w:color w:val="0F0F0F"/>
          <w:spacing w:val="-4"/>
          <w:sz w:val="28"/>
        </w:rPr>
        <w:t>Year</w:t>
      </w:r>
    </w:p>
    <w:sectPr w:rsidR="00C365A7">
      <w:type w:val="continuous"/>
      <w:pgSz w:w="12240" w:h="15840"/>
      <w:pgMar w:top="1360" w:right="1160" w:bottom="280" w:left="1700" w:header="720" w:footer="720" w:gutter="0"/>
      <w:cols w:num="2" w:space="720" w:equalWidth="0">
        <w:col w:w="1435" w:space="158"/>
        <w:col w:w="7787"/>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C365A7"/>
    <w:rsid w:val="003D2866"/>
    <w:rsid w:val="00A202F8"/>
    <w:rsid w:val="00A97A03"/>
    <w:rsid w:val="00C365A7"/>
    <w:rsid w:val="00DA36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68D36C21"/>
  <w15:docId w15:val="{9ED14D4B-13BD-B748-A972-54487ED1F8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10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5</Pages>
  <Words>772</Words>
  <Characters>4401</Characters>
  <Application>Microsoft Office Word</Application>
  <DocSecurity>0</DocSecurity>
  <Lines>36</Lines>
  <Paragraphs>10</Paragraphs>
  <ScaleCrop>false</ScaleCrop>
  <Company/>
  <LinksUpToDate>false</LinksUpToDate>
  <CharactersWithSpaces>5163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Miles, Christina</cp:lastModifiedBy>
  <cp:revision>3</cp:revision>
  <dcterms:created xsi:type="dcterms:W3CDTF">2022-04-05T17:54:00Z</dcterms:created>
  <dcterms:modified xsi:type="dcterms:W3CDTF">2023-05-17T15:15:00Z</dcterms:modified>
</cp:coreProperties>
</file>