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0C26" w14:textId="77777777" w:rsidR="004672AD" w:rsidRDefault="00000000">
      <w:pPr>
        <w:spacing w:before="81"/>
        <w:ind w:left="100"/>
        <w:rPr>
          <w:b/>
          <w:sz w:val="24"/>
        </w:rPr>
      </w:pPr>
      <w:r>
        <w:rPr>
          <w:b/>
          <w:sz w:val="24"/>
        </w:rPr>
        <w:t>Carbon Footprint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w w:val="119"/>
          <w:sz w:val="24"/>
        </w:rPr>
        <w:t>201</w:t>
      </w:r>
      <w:r>
        <w:rPr>
          <w:b/>
          <w:w w:val="119"/>
          <w:sz w:val="24"/>
        </w:rPr>
        <w:t>2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spacing w:val="-4"/>
          <w:w w:val="24"/>
          <w:sz w:val="24"/>
        </w:rPr>
        <w:t>‐</w:t>
      </w:r>
      <w:r>
        <w:rPr>
          <w:b/>
          <w:spacing w:val="-4"/>
          <w:w w:val="119"/>
          <w:sz w:val="24"/>
        </w:rPr>
        <w:t>2013</w:t>
      </w:r>
    </w:p>
    <w:p w14:paraId="18E1EA6B" w14:textId="77777777" w:rsidR="004672AD" w:rsidRDefault="00000000">
      <w:pPr>
        <w:spacing w:before="7" w:line="244" w:lineRule="auto"/>
        <w:ind w:left="100" w:right="653"/>
        <w:rPr>
          <w:b/>
          <w:sz w:val="24"/>
        </w:rPr>
      </w:pPr>
      <w:r>
        <w:rPr>
          <w:b/>
          <w:sz w:val="24"/>
        </w:rPr>
        <w:t>During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40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3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2014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year,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carbon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inventory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2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2013</w:t>
      </w:r>
      <w:r>
        <w:rPr>
          <w:b/>
          <w:sz w:val="24"/>
        </w:rPr>
        <w:t xml:space="preserve"> fiscal year using the </w:t>
      </w:r>
      <w:r>
        <w:rPr>
          <w:b/>
          <w:w w:val="120"/>
          <w:sz w:val="24"/>
        </w:rPr>
        <w:t>w</w:t>
      </w:r>
      <w:r>
        <w:rPr>
          <w:b/>
          <w:w w:val="129"/>
          <w:sz w:val="24"/>
        </w:rPr>
        <w:t>e</w:t>
      </w:r>
      <w:r>
        <w:rPr>
          <w:b/>
          <w:spacing w:val="-1"/>
          <w:w w:val="116"/>
          <w:sz w:val="24"/>
        </w:rPr>
        <w:t>b</w:t>
      </w:r>
      <w:r>
        <w:rPr>
          <w:b/>
          <w:w w:val="33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6"/>
          <w:sz w:val="24"/>
        </w:rPr>
        <w:t>‐</w:t>
      </w:r>
      <w:r>
        <w:rPr>
          <w:b/>
          <w:w w:val="109"/>
          <w:sz w:val="24"/>
        </w:rPr>
        <w:t>b</w:t>
      </w:r>
      <w:r>
        <w:rPr>
          <w:b/>
          <w:w w:val="110"/>
          <w:sz w:val="24"/>
        </w:rPr>
        <w:t>a</w:t>
      </w:r>
      <w:r>
        <w:rPr>
          <w:b/>
          <w:w w:val="121"/>
          <w:sz w:val="24"/>
        </w:rPr>
        <w:t>s</w:t>
      </w:r>
      <w:r>
        <w:rPr>
          <w:b/>
          <w:spacing w:val="-1"/>
          <w:w w:val="121"/>
          <w:sz w:val="24"/>
        </w:rPr>
        <w:t>e</w:t>
      </w:r>
      <w:r>
        <w:rPr>
          <w:b/>
          <w:w w:val="110"/>
          <w:sz w:val="24"/>
        </w:rPr>
        <w:t>d</w:t>
      </w:r>
      <w:r>
        <w:rPr>
          <w:b/>
          <w:spacing w:val="-1"/>
          <w:w w:val="99"/>
          <w:sz w:val="24"/>
        </w:rPr>
        <w:t xml:space="preserve"> </w:t>
      </w:r>
      <w:r>
        <w:rPr>
          <w:b/>
          <w:sz w:val="24"/>
        </w:rPr>
        <w:t>Campus Carbon Calculator (Carbon Management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Analysis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Platform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CarbonMAP</w:t>
      </w:r>
      <w:proofErr w:type="spellEnd"/>
      <w:r>
        <w:rPr>
          <w:b/>
          <w:sz w:val="24"/>
        </w:rPr>
        <w:t>)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powered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Sightlines.)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The application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breaks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down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into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three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categories: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Scope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1,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Scope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2,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and Scope 3.</w:t>
      </w:r>
    </w:p>
    <w:p w14:paraId="2DEAD1D4" w14:textId="77777777" w:rsidR="004672AD" w:rsidRDefault="004672AD">
      <w:pPr>
        <w:pStyle w:val="BodyText"/>
        <w:spacing w:before="2"/>
        <w:rPr>
          <w:b/>
        </w:rPr>
      </w:pPr>
    </w:p>
    <w:p w14:paraId="24808C62" w14:textId="77777777" w:rsidR="004672AD" w:rsidRDefault="00000000">
      <w:pPr>
        <w:pStyle w:val="BodyText"/>
        <w:spacing w:line="244" w:lineRule="auto"/>
        <w:ind w:left="100" w:right="653"/>
      </w:pPr>
      <w:r>
        <w:rPr>
          <w:b/>
          <w:w w:val="110"/>
        </w:rPr>
        <w:t>Scope</w:t>
      </w:r>
      <w:r>
        <w:rPr>
          <w:b/>
          <w:spacing w:val="-5"/>
          <w:w w:val="110"/>
        </w:rPr>
        <w:t xml:space="preserve"> </w:t>
      </w:r>
      <w:r>
        <w:rPr>
          <w:b/>
          <w:w w:val="110"/>
        </w:rPr>
        <w:t>1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>direct</w:t>
      </w:r>
      <w:r>
        <w:rPr>
          <w:spacing w:val="-5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come</w:t>
      </w:r>
      <w:r>
        <w:rPr>
          <w:spacing w:val="-5"/>
          <w:w w:val="110"/>
        </w:rPr>
        <w:t xml:space="preserve"> </w:t>
      </w:r>
      <w:r>
        <w:rPr>
          <w:w w:val="110"/>
        </w:rPr>
        <w:t>from</w:t>
      </w:r>
      <w:r>
        <w:rPr>
          <w:spacing w:val="-5"/>
          <w:w w:val="110"/>
        </w:rPr>
        <w:t xml:space="preserve"> </w:t>
      </w:r>
      <w:r>
        <w:rPr>
          <w:w w:val="110"/>
        </w:rPr>
        <w:t>sources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owned </w:t>
      </w:r>
      <w:r>
        <w:rPr>
          <w:w w:val="105"/>
        </w:rPr>
        <w:t>and/or</w:t>
      </w:r>
      <w:r>
        <w:rPr>
          <w:spacing w:val="-13"/>
          <w:w w:val="105"/>
        </w:rPr>
        <w:t xml:space="preserve"> </w:t>
      </w:r>
      <w:r>
        <w:rPr>
          <w:w w:val="105"/>
        </w:rPr>
        <w:t>controlled</w:t>
      </w:r>
      <w:r>
        <w:rPr>
          <w:spacing w:val="-13"/>
          <w:w w:val="105"/>
        </w:rPr>
        <w:t xml:space="preserve"> </w:t>
      </w:r>
      <w:r>
        <w:rPr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w w:val="105"/>
        </w:rPr>
        <w:t>Lebanon</w:t>
      </w:r>
      <w:r>
        <w:rPr>
          <w:spacing w:val="-13"/>
          <w:w w:val="105"/>
        </w:rPr>
        <w:t xml:space="preserve"> </w:t>
      </w:r>
      <w:r>
        <w:rPr>
          <w:w w:val="105"/>
        </w:rPr>
        <w:t>Valley</w:t>
      </w:r>
      <w:r>
        <w:rPr>
          <w:spacing w:val="-13"/>
          <w:w w:val="105"/>
        </w:rPr>
        <w:t xml:space="preserve"> </w:t>
      </w:r>
      <w:r>
        <w:rPr>
          <w:w w:val="105"/>
        </w:rPr>
        <w:t>College.</w:t>
      </w:r>
      <w:r>
        <w:rPr>
          <w:spacing w:val="-13"/>
          <w:w w:val="105"/>
        </w:rPr>
        <w:t xml:space="preserve"> </w:t>
      </w:r>
      <w:r>
        <w:rPr>
          <w:w w:val="105"/>
        </w:rPr>
        <w:t>Scope</w:t>
      </w:r>
      <w:r>
        <w:rPr>
          <w:spacing w:val="-13"/>
          <w:w w:val="105"/>
        </w:rPr>
        <w:t xml:space="preserve"> </w:t>
      </w:r>
      <w:r>
        <w:rPr>
          <w:w w:val="105"/>
        </w:rPr>
        <w:t>1</w:t>
      </w:r>
      <w:r>
        <w:rPr>
          <w:spacing w:val="-13"/>
          <w:w w:val="105"/>
        </w:rPr>
        <w:t xml:space="preserve"> </w:t>
      </w:r>
      <w:r>
        <w:rPr>
          <w:w w:val="105"/>
        </w:rPr>
        <w:t>emissions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LVC</w:t>
      </w:r>
      <w:r>
        <w:rPr>
          <w:spacing w:val="-13"/>
          <w:w w:val="105"/>
        </w:rPr>
        <w:t xml:space="preserve"> </w:t>
      </w:r>
      <w:r>
        <w:rPr>
          <w:w w:val="105"/>
        </w:rPr>
        <w:t>result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from </w:t>
      </w:r>
      <w:r>
        <w:rPr>
          <w:w w:val="110"/>
        </w:rPr>
        <w:t>fossil</w:t>
      </w:r>
      <w:r>
        <w:rPr>
          <w:spacing w:val="-15"/>
          <w:w w:val="110"/>
        </w:rPr>
        <w:t xml:space="preserve"> </w:t>
      </w:r>
      <w:r>
        <w:rPr>
          <w:w w:val="110"/>
        </w:rPr>
        <w:t>fuel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fertilizer</w:t>
      </w:r>
      <w:r>
        <w:rPr>
          <w:spacing w:val="-15"/>
          <w:w w:val="110"/>
        </w:rPr>
        <w:t xml:space="preserve"> </w:t>
      </w:r>
      <w:r>
        <w:rPr>
          <w:w w:val="110"/>
        </w:rPr>
        <w:t>usage.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campus</w:t>
      </w:r>
      <w:r>
        <w:rPr>
          <w:spacing w:val="-15"/>
          <w:w w:val="110"/>
        </w:rPr>
        <w:t xml:space="preserve"> </w:t>
      </w:r>
      <w:r>
        <w:rPr>
          <w:w w:val="110"/>
        </w:rPr>
        <w:t>uses</w:t>
      </w:r>
      <w:r>
        <w:rPr>
          <w:spacing w:val="-15"/>
          <w:w w:val="110"/>
        </w:rPr>
        <w:t xml:space="preserve"> </w:t>
      </w:r>
      <w:r>
        <w:rPr>
          <w:w w:val="110"/>
        </w:rPr>
        <w:t>natural</w:t>
      </w:r>
      <w:r>
        <w:rPr>
          <w:spacing w:val="-15"/>
          <w:w w:val="110"/>
        </w:rPr>
        <w:t xml:space="preserve"> </w:t>
      </w:r>
      <w:r>
        <w:rPr>
          <w:w w:val="110"/>
        </w:rPr>
        <w:t>gas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distillate</w:t>
      </w:r>
      <w:r>
        <w:rPr>
          <w:spacing w:val="-15"/>
          <w:w w:val="110"/>
        </w:rPr>
        <w:t xml:space="preserve"> </w:t>
      </w:r>
      <w:r>
        <w:rPr>
          <w:w w:val="110"/>
        </w:rPr>
        <w:t>oil</w:t>
      </w:r>
      <w:r>
        <w:rPr>
          <w:spacing w:val="-15"/>
          <w:w w:val="110"/>
        </w:rPr>
        <w:t xml:space="preserve"> </w:t>
      </w:r>
      <w:r>
        <w:rPr>
          <w:w w:val="110"/>
        </w:rPr>
        <w:t>for heating</w:t>
      </w:r>
      <w:r>
        <w:rPr>
          <w:spacing w:val="-17"/>
          <w:w w:val="110"/>
        </w:rPr>
        <w:t xml:space="preserve"> </w:t>
      </w:r>
      <w:r>
        <w:rPr>
          <w:w w:val="110"/>
        </w:rPr>
        <w:t>buildings</w:t>
      </w:r>
      <w:r>
        <w:rPr>
          <w:spacing w:val="-16"/>
          <w:w w:val="110"/>
        </w:rPr>
        <w:t xml:space="preserve"> </w:t>
      </w:r>
      <w:r>
        <w:rPr>
          <w:w w:val="110"/>
        </w:rPr>
        <w:t>with</w:t>
      </w:r>
      <w:r>
        <w:rPr>
          <w:spacing w:val="-17"/>
          <w:w w:val="110"/>
        </w:rPr>
        <w:t xml:space="preserve"> </w:t>
      </w:r>
      <w:r>
        <w:rPr>
          <w:w w:val="110"/>
        </w:rPr>
        <w:t>most</w:t>
      </w:r>
      <w:r>
        <w:rPr>
          <w:spacing w:val="-16"/>
          <w:w w:val="110"/>
        </w:rPr>
        <w:t xml:space="preserve"> </w:t>
      </w:r>
      <w:r>
        <w:rPr>
          <w:w w:val="110"/>
        </w:rPr>
        <w:t>buildings</w:t>
      </w:r>
      <w:r>
        <w:rPr>
          <w:spacing w:val="-17"/>
          <w:w w:val="110"/>
        </w:rPr>
        <w:t xml:space="preserve"> </w:t>
      </w:r>
      <w:r>
        <w:rPr>
          <w:w w:val="110"/>
        </w:rPr>
        <w:t>using</w:t>
      </w:r>
      <w:r>
        <w:rPr>
          <w:spacing w:val="-16"/>
          <w:w w:val="110"/>
        </w:rPr>
        <w:t xml:space="preserve"> </w:t>
      </w:r>
      <w:r>
        <w:rPr>
          <w:w w:val="110"/>
        </w:rPr>
        <w:t>natural</w:t>
      </w:r>
      <w:r>
        <w:rPr>
          <w:spacing w:val="-17"/>
          <w:w w:val="110"/>
        </w:rPr>
        <w:t xml:space="preserve"> </w:t>
      </w:r>
      <w:r>
        <w:rPr>
          <w:w w:val="110"/>
        </w:rPr>
        <w:t>gas.</w:t>
      </w:r>
      <w:r>
        <w:rPr>
          <w:spacing w:val="-16"/>
          <w:w w:val="110"/>
        </w:rPr>
        <w:t xml:space="preserve"> </w:t>
      </w:r>
      <w:r>
        <w:rPr>
          <w:w w:val="110"/>
        </w:rPr>
        <w:t>Diesel</w:t>
      </w:r>
      <w:r>
        <w:rPr>
          <w:spacing w:val="-17"/>
          <w:w w:val="110"/>
        </w:rPr>
        <w:t xml:space="preserve"> </w:t>
      </w:r>
      <w:r>
        <w:rPr>
          <w:w w:val="110"/>
        </w:rPr>
        <w:t>fuel</w:t>
      </w:r>
      <w:r>
        <w:rPr>
          <w:spacing w:val="-16"/>
          <w:w w:val="110"/>
        </w:rPr>
        <w:t xml:space="preserve"> </w:t>
      </w:r>
      <w:r>
        <w:rPr>
          <w:w w:val="110"/>
        </w:rPr>
        <w:t>and</w:t>
      </w:r>
      <w:r>
        <w:rPr>
          <w:spacing w:val="-17"/>
          <w:w w:val="110"/>
        </w:rPr>
        <w:t xml:space="preserve"> </w:t>
      </w:r>
      <w:r>
        <w:rPr>
          <w:w w:val="110"/>
        </w:rPr>
        <w:t xml:space="preserve">unleaded </w:t>
      </w:r>
      <w:r>
        <w:rPr>
          <w:spacing w:val="-2"/>
          <w:w w:val="110"/>
        </w:rPr>
        <w:t>gasoline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used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running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college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fleet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also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fall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into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Scope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1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category.</w:t>
      </w:r>
    </w:p>
    <w:p w14:paraId="72964153" w14:textId="77777777" w:rsidR="004672AD" w:rsidRDefault="00000000">
      <w:pPr>
        <w:pStyle w:val="BodyText"/>
        <w:spacing w:line="247" w:lineRule="auto"/>
        <w:ind w:left="100" w:right="653"/>
      </w:pPr>
      <w:r>
        <w:rPr>
          <w:w w:val="105"/>
        </w:rPr>
        <w:t xml:space="preserve">Refrigerants and other chemicals would be another source of Scope 1 emissions, but the college ensures that these chemicals are properly cared for and not released as </w:t>
      </w:r>
      <w:r>
        <w:rPr>
          <w:spacing w:val="-2"/>
          <w:w w:val="105"/>
        </w:rPr>
        <w:t>emissions.</w:t>
      </w:r>
    </w:p>
    <w:p w14:paraId="0954F010" w14:textId="77777777" w:rsidR="004672AD" w:rsidRDefault="004672AD">
      <w:pPr>
        <w:pStyle w:val="BodyText"/>
        <w:spacing w:before="9"/>
        <w:rPr>
          <w:sz w:val="23"/>
        </w:rPr>
      </w:pPr>
    </w:p>
    <w:p w14:paraId="1A8A404D" w14:textId="77777777" w:rsidR="004672AD" w:rsidRDefault="00000000">
      <w:pPr>
        <w:pStyle w:val="BodyText"/>
        <w:spacing w:line="244" w:lineRule="auto"/>
        <w:ind w:left="100" w:right="653"/>
      </w:pPr>
      <w:r>
        <w:rPr>
          <w:b/>
          <w:w w:val="110"/>
        </w:rPr>
        <w:t>Scope</w:t>
      </w:r>
      <w:r>
        <w:rPr>
          <w:b/>
          <w:spacing w:val="-4"/>
          <w:w w:val="110"/>
        </w:rPr>
        <w:t xml:space="preserve"> </w:t>
      </w:r>
      <w:r>
        <w:rPr>
          <w:b/>
          <w:w w:val="110"/>
        </w:rPr>
        <w:t>2</w:t>
      </w:r>
      <w:r>
        <w:rPr>
          <w:b/>
          <w:spacing w:val="-2"/>
          <w:w w:val="110"/>
        </w:rPr>
        <w:t xml:space="preserve"> </w:t>
      </w:r>
      <w:r>
        <w:rPr>
          <w:w w:val="110"/>
        </w:rPr>
        <w:t>emissions</w:t>
      </w:r>
      <w:r>
        <w:rPr>
          <w:spacing w:val="-4"/>
          <w:w w:val="110"/>
        </w:rPr>
        <w:t xml:space="preserve"> </w:t>
      </w:r>
      <w:r>
        <w:rPr>
          <w:w w:val="110"/>
        </w:rPr>
        <w:t>are</w:t>
      </w:r>
      <w:r>
        <w:rPr>
          <w:spacing w:val="-4"/>
          <w:w w:val="110"/>
        </w:rPr>
        <w:t xml:space="preserve"> </w:t>
      </w:r>
      <w:r>
        <w:rPr>
          <w:w w:val="110"/>
        </w:rPr>
        <w:t>indirect</w:t>
      </w:r>
      <w:r>
        <w:rPr>
          <w:spacing w:val="-4"/>
          <w:w w:val="110"/>
        </w:rPr>
        <w:t xml:space="preserve"> </w:t>
      </w:r>
      <w:r>
        <w:rPr>
          <w:w w:val="110"/>
        </w:rPr>
        <w:t>emissions</w:t>
      </w:r>
      <w:r>
        <w:rPr>
          <w:spacing w:val="-4"/>
          <w:w w:val="110"/>
        </w:rPr>
        <w:t xml:space="preserve"> </w:t>
      </w:r>
      <w:r>
        <w:rPr>
          <w:w w:val="110"/>
        </w:rPr>
        <w:t>from</w:t>
      </w:r>
      <w:r>
        <w:rPr>
          <w:spacing w:val="-4"/>
          <w:w w:val="110"/>
        </w:rPr>
        <w:t xml:space="preserve"> </w:t>
      </w:r>
      <w:r>
        <w:rPr>
          <w:w w:val="110"/>
        </w:rPr>
        <w:t>sources</w:t>
      </w:r>
      <w:r>
        <w:rPr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4"/>
          <w:w w:val="110"/>
        </w:rPr>
        <w:t xml:space="preserve"> </w:t>
      </w:r>
      <w:r>
        <w:rPr>
          <w:w w:val="110"/>
        </w:rPr>
        <w:t>are</w:t>
      </w:r>
      <w:r>
        <w:rPr>
          <w:spacing w:val="-4"/>
          <w:w w:val="110"/>
        </w:rPr>
        <w:t xml:space="preserve"> </w:t>
      </w:r>
      <w:r>
        <w:rPr>
          <w:w w:val="110"/>
        </w:rPr>
        <w:t>not</w:t>
      </w:r>
      <w:r>
        <w:rPr>
          <w:spacing w:val="-4"/>
          <w:w w:val="110"/>
        </w:rPr>
        <w:t xml:space="preserve"> </w:t>
      </w:r>
      <w:r>
        <w:rPr>
          <w:w w:val="110"/>
        </w:rPr>
        <w:t>owned</w:t>
      </w:r>
      <w:r>
        <w:rPr>
          <w:spacing w:val="-4"/>
          <w:w w:val="110"/>
        </w:rPr>
        <w:t xml:space="preserve"> </w:t>
      </w:r>
      <w:r>
        <w:rPr>
          <w:w w:val="110"/>
        </w:rPr>
        <w:t xml:space="preserve">or </w:t>
      </w:r>
      <w:r>
        <w:rPr>
          <w:w w:val="105"/>
        </w:rPr>
        <w:t xml:space="preserve">operated by Lebanon Valley College. However, these sources are directly linked to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energy</w:t>
      </w:r>
      <w:r>
        <w:rPr>
          <w:spacing w:val="-16"/>
          <w:w w:val="110"/>
        </w:rPr>
        <w:t xml:space="preserve"> </w:t>
      </w:r>
      <w:r>
        <w:rPr>
          <w:w w:val="110"/>
        </w:rPr>
        <w:t>used</w:t>
      </w:r>
      <w:r>
        <w:rPr>
          <w:spacing w:val="-16"/>
          <w:w w:val="110"/>
        </w:rPr>
        <w:t xml:space="preserve"> </w:t>
      </w:r>
      <w:r>
        <w:rPr>
          <w:w w:val="110"/>
        </w:rPr>
        <w:t>by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campus.</w:t>
      </w:r>
      <w:r>
        <w:rPr>
          <w:spacing w:val="-16"/>
          <w:w w:val="110"/>
        </w:rPr>
        <w:t xml:space="preserve"> </w:t>
      </w:r>
      <w:r>
        <w:rPr>
          <w:w w:val="110"/>
        </w:rPr>
        <w:t>While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College</w:t>
      </w:r>
      <w:r>
        <w:rPr>
          <w:spacing w:val="-16"/>
          <w:w w:val="110"/>
        </w:rPr>
        <w:t xml:space="preserve"> </w:t>
      </w:r>
      <w:r>
        <w:rPr>
          <w:w w:val="110"/>
        </w:rPr>
        <w:t>is</w:t>
      </w:r>
      <w:r>
        <w:rPr>
          <w:spacing w:val="-16"/>
          <w:w w:val="110"/>
        </w:rPr>
        <w:t xml:space="preserve"> </w:t>
      </w:r>
      <w:r>
        <w:rPr>
          <w:w w:val="110"/>
        </w:rPr>
        <w:t>not</w:t>
      </w:r>
      <w:r>
        <w:rPr>
          <w:spacing w:val="-16"/>
          <w:w w:val="110"/>
        </w:rPr>
        <w:t xml:space="preserve"> </w:t>
      </w:r>
      <w:r>
        <w:rPr>
          <w:w w:val="110"/>
        </w:rPr>
        <w:t>directly</w:t>
      </w:r>
      <w:r>
        <w:rPr>
          <w:spacing w:val="-16"/>
          <w:w w:val="110"/>
        </w:rPr>
        <w:t xml:space="preserve"> </w:t>
      </w:r>
      <w:r>
        <w:rPr>
          <w:w w:val="110"/>
        </w:rPr>
        <w:t>responsible</w:t>
      </w:r>
      <w:r>
        <w:rPr>
          <w:spacing w:val="-16"/>
          <w:w w:val="110"/>
        </w:rPr>
        <w:t xml:space="preserve"> </w:t>
      </w:r>
      <w:r>
        <w:rPr>
          <w:w w:val="110"/>
        </w:rPr>
        <w:t>for these</w:t>
      </w:r>
      <w:r>
        <w:rPr>
          <w:spacing w:val="-9"/>
          <w:w w:val="110"/>
        </w:rPr>
        <w:t xml:space="preserve"> </w:t>
      </w:r>
      <w:r>
        <w:rPr>
          <w:w w:val="110"/>
        </w:rPr>
        <w:t>emissions,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w w:val="110"/>
        </w:rPr>
        <w:t>College</w:t>
      </w:r>
      <w:r>
        <w:rPr>
          <w:spacing w:val="-9"/>
          <w:w w:val="110"/>
        </w:rPr>
        <w:t xml:space="preserve"> </w:t>
      </w:r>
      <w:r>
        <w:rPr>
          <w:w w:val="110"/>
        </w:rPr>
        <w:t>requires</w:t>
      </w:r>
      <w:r>
        <w:rPr>
          <w:spacing w:val="-9"/>
          <w:w w:val="110"/>
        </w:rPr>
        <w:t xml:space="preserve"> </w:t>
      </w:r>
      <w:r>
        <w:rPr>
          <w:w w:val="110"/>
        </w:rPr>
        <w:t>this</w:t>
      </w:r>
      <w:r>
        <w:rPr>
          <w:spacing w:val="-9"/>
          <w:w w:val="110"/>
        </w:rPr>
        <w:t xml:space="preserve"> </w:t>
      </w:r>
      <w:r>
        <w:rPr>
          <w:w w:val="110"/>
        </w:rPr>
        <w:t>energy</w:t>
      </w:r>
      <w:r>
        <w:rPr>
          <w:spacing w:val="-9"/>
          <w:w w:val="110"/>
        </w:rPr>
        <w:t xml:space="preserve"> </w:t>
      </w:r>
      <w:r>
        <w:rPr>
          <w:w w:val="110"/>
        </w:rPr>
        <w:t>to</w:t>
      </w:r>
      <w:r>
        <w:rPr>
          <w:spacing w:val="-9"/>
          <w:w w:val="110"/>
        </w:rPr>
        <w:t xml:space="preserve"> </w:t>
      </w:r>
      <w:r>
        <w:rPr>
          <w:w w:val="110"/>
        </w:rPr>
        <w:t>operate</w:t>
      </w:r>
      <w:r>
        <w:rPr>
          <w:spacing w:val="-9"/>
          <w:w w:val="110"/>
        </w:rPr>
        <w:t xml:space="preserve"> </w:t>
      </w:r>
      <w:r>
        <w:rPr>
          <w:w w:val="110"/>
        </w:rPr>
        <w:t>and</w:t>
      </w:r>
      <w:r>
        <w:rPr>
          <w:spacing w:val="-9"/>
          <w:w w:val="110"/>
        </w:rPr>
        <w:t xml:space="preserve"> </w:t>
      </w:r>
      <w:r>
        <w:rPr>
          <w:w w:val="110"/>
        </w:rPr>
        <w:t>is</w:t>
      </w:r>
      <w:r>
        <w:rPr>
          <w:spacing w:val="-9"/>
          <w:w w:val="110"/>
        </w:rPr>
        <w:t xml:space="preserve"> </w:t>
      </w:r>
      <w:r>
        <w:rPr>
          <w:w w:val="110"/>
        </w:rPr>
        <w:t>responsible</w:t>
      </w:r>
      <w:r>
        <w:rPr>
          <w:spacing w:val="-9"/>
          <w:w w:val="110"/>
        </w:rPr>
        <w:t xml:space="preserve"> </w:t>
      </w:r>
      <w:r>
        <w:rPr>
          <w:w w:val="110"/>
        </w:rPr>
        <w:t xml:space="preserve">for </w:t>
      </w:r>
      <w:r>
        <w:rPr>
          <w:w w:val="105"/>
        </w:rPr>
        <w:t>the demand. For Lebanon Valley College, purchased electricity is the only source of scope</w:t>
      </w:r>
      <w:r>
        <w:rPr>
          <w:spacing w:val="-8"/>
          <w:w w:val="105"/>
        </w:rPr>
        <w:t xml:space="preserve"> </w:t>
      </w:r>
      <w:r>
        <w:rPr>
          <w:w w:val="105"/>
        </w:rPr>
        <w:t>2</w:t>
      </w:r>
      <w:r>
        <w:rPr>
          <w:spacing w:val="-8"/>
          <w:w w:val="105"/>
        </w:rPr>
        <w:t xml:space="preserve"> </w:t>
      </w:r>
      <w:r>
        <w:rPr>
          <w:w w:val="105"/>
        </w:rPr>
        <w:t>emissions.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new</w:t>
      </w:r>
      <w:r>
        <w:rPr>
          <w:spacing w:val="-8"/>
          <w:w w:val="105"/>
        </w:rPr>
        <w:t xml:space="preserve"> </w:t>
      </w:r>
      <w:r>
        <w:rPr>
          <w:w w:val="105"/>
        </w:rPr>
        <w:t>initiative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Lebanon</w:t>
      </w:r>
      <w:r>
        <w:rPr>
          <w:spacing w:val="-8"/>
          <w:w w:val="105"/>
        </w:rPr>
        <w:t xml:space="preserve"> </w:t>
      </w:r>
      <w:r>
        <w:rPr>
          <w:w w:val="105"/>
        </w:rPr>
        <w:t>Valley</w:t>
      </w:r>
      <w:r>
        <w:rPr>
          <w:spacing w:val="-8"/>
          <w:w w:val="105"/>
        </w:rPr>
        <w:t xml:space="preserve"> </w:t>
      </w:r>
      <w:r>
        <w:rPr>
          <w:w w:val="105"/>
        </w:rPr>
        <w:t>College</w:t>
      </w:r>
      <w:r>
        <w:rPr>
          <w:spacing w:val="-8"/>
          <w:w w:val="105"/>
        </w:rPr>
        <w:t xml:space="preserve"> </w:t>
      </w:r>
      <w:r>
        <w:rPr>
          <w:w w:val="105"/>
        </w:rPr>
        <w:t>during</w:t>
      </w:r>
      <w:r>
        <w:rPr>
          <w:spacing w:val="-8"/>
          <w:w w:val="105"/>
        </w:rPr>
        <w:t xml:space="preserve"> </w:t>
      </w:r>
      <w:r>
        <w:rPr>
          <w:w w:val="105"/>
        </w:rPr>
        <w:t>this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reporting </w:t>
      </w:r>
      <w:r>
        <w:rPr>
          <w:w w:val="110"/>
        </w:rPr>
        <w:t>year</w:t>
      </w:r>
      <w:r>
        <w:rPr>
          <w:spacing w:val="-10"/>
          <w:w w:val="110"/>
        </w:rPr>
        <w:t xml:space="preserve"> </w:t>
      </w:r>
      <w:r>
        <w:rPr>
          <w:w w:val="110"/>
        </w:rPr>
        <w:t>was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switch</w:t>
      </w:r>
      <w:r>
        <w:rPr>
          <w:spacing w:val="-11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100%</w:t>
      </w:r>
      <w:r>
        <w:rPr>
          <w:spacing w:val="-11"/>
          <w:w w:val="110"/>
        </w:rPr>
        <w:t xml:space="preserve"> </w:t>
      </w:r>
      <w:r>
        <w:rPr>
          <w:w w:val="110"/>
        </w:rPr>
        <w:t>purchased</w:t>
      </w:r>
      <w:r>
        <w:rPr>
          <w:spacing w:val="-10"/>
          <w:w w:val="110"/>
        </w:rPr>
        <w:t xml:space="preserve"> </w:t>
      </w:r>
      <w:r>
        <w:rPr>
          <w:w w:val="110"/>
        </w:rPr>
        <w:t>wind</w:t>
      </w:r>
      <w:r>
        <w:rPr>
          <w:spacing w:val="-11"/>
          <w:w w:val="110"/>
        </w:rPr>
        <w:t xml:space="preserve"> </w:t>
      </w:r>
      <w:r>
        <w:rPr>
          <w:w w:val="110"/>
        </w:rPr>
        <w:t>electricity.</w:t>
      </w:r>
      <w:r>
        <w:rPr>
          <w:spacing w:val="-10"/>
          <w:w w:val="110"/>
        </w:rPr>
        <w:t xml:space="preserve"> </w:t>
      </w:r>
      <w:r>
        <w:rPr>
          <w:w w:val="110"/>
        </w:rPr>
        <w:t>This</w:t>
      </w:r>
      <w:r>
        <w:rPr>
          <w:spacing w:val="-11"/>
          <w:w w:val="110"/>
        </w:rPr>
        <w:t xml:space="preserve"> </w:t>
      </w:r>
      <w:r>
        <w:rPr>
          <w:w w:val="110"/>
        </w:rPr>
        <w:t>great</w:t>
      </w:r>
      <w:r>
        <w:rPr>
          <w:spacing w:val="-10"/>
          <w:w w:val="110"/>
        </w:rPr>
        <w:t xml:space="preserve"> </w:t>
      </w:r>
      <w:r>
        <w:rPr>
          <w:w w:val="110"/>
        </w:rPr>
        <w:t>initiative</w:t>
      </w:r>
      <w:r>
        <w:rPr>
          <w:spacing w:val="-11"/>
          <w:w w:val="110"/>
        </w:rPr>
        <w:t xml:space="preserve"> </w:t>
      </w:r>
      <w:r>
        <w:rPr>
          <w:w w:val="110"/>
        </w:rPr>
        <w:t>has resulted</w:t>
      </w:r>
      <w:r>
        <w:rPr>
          <w:spacing w:val="-15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a</w:t>
      </w:r>
      <w:r>
        <w:rPr>
          <w:spacing w:val="-14"/>
          <w:w w:val="110"/>
        </w:rPr>
        <w:t xml:space="preserve"> </w:t>
      </w:r>
      <w:r>
        <w:rPr>
          <w:w w:val="110"/>
        </w:rPr>
        <w:t>significant</w:t>
      </w:r>
      <w:r>
        <w:rPr>
          <w:spacing w:val="-14"/>
          <w:w w:val="110"/>
        </w:rPr>
        <w:t xml:space="preserve"> </w:t>
      </w:r>
      <w:r>
        <w:rPr>
          <w:w w:val="110"/>
        </w:rPr>
        <w:t>drop</w:t>
      </w:r>
      <w:r>
        <w:rPr>
          <w:spacing w:val="-15"/>
          <w:w w:val="110"/>
        </w:rPr>
        <w:t xml:space="preserve"> </w:t>
      </w:r>
      <w:r>
        <w:rPr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w w:val="110"/>
        </w:rPr>
        <w:t>Scope</w:t>
      </w:r>
      <w:r>
        <w:rPr>
          <w:spacing w:val="-15"/>
          <w:w w:val="110"/>
        </w:rPr>
        <w:t xml:space="preserve"> </w:t>
      </w:r>
      <w:r>
        <w:rPr>
          <w:w w:val="110"/>
        </w:rPr>
        <w:t>2</w:t>
      </w:r>
      <w:r>
        <w:rPr>
          <w:spacing w:val="-15"/>
          <w:w w:val="110"/>
        </w:rPr>
        <w:t xml:space="preserve"> </w:t>
      </w:r>
      <w:r>
        <w:rPr>
          <w:w w:val="110"/>
        </w:rPr>
        <w:t>emissions</w:t>
      </w:r>
      <w:r>
        <w:rPr>
          <w:spacing w:val="-15"/>
          <w:w w:val="110"/>
        </w:rPr>
        <w:t xml:space="preserve"> </w:t>
      </w:r>
      <w:r>
        <w:rPr>
          <w:w w:val="110"/>
        </w:rPr>
        <w:t>to</w:t>
      </w:r>
      <w:r>
        <w:rPr>
          <w:spacing w:val="-15"/>
          <w:w w:val="110"/>
        </w:rPr>
        <w:t xml:space="preserve"> </w:t>
      </w:r>
      <w:r>
        <w:rPr>
          <w:w w:val="110"/>
        </w:rPr>
        <w:t>practically</w:t>
      </w:r>
      <w:r>
        <w:rPr>
          <w:spacing w:val="-15"/>
          <w:w w:val="110"/>
        </w:rPr>
        <w:t xml:space="preserve"> </w:t>
      </w:r>
      <w:r>
        <w:rPr>
          <w:w w:val="110"/>
        </w:rPr>
        <w:t>zero.</w:t>
      </w:r>
    </w:p>
    <w:p w14:paraId="44D17D13" w14:textId="77777777" w:rsidR="004672AD" w:rsidRDefault="004672AD">
      <w:pPr>
        <w:pStyle w:val="BodyText"/>
        <w:spacing w:before="2"/>
      </w:pPr>
    </w:p>
    <w:p w14:paraId="33B81719" w14:textId="77777777" w:rsidR="004672AD" w:rsidRDefault="00000000">
      <w:pPr>
        <w:pStyle w:val="BodyText"/>
        <w:spacing w:line="244" w:lineRule="auto"/>
        <w:ind w:left="100" w:right="653"/>
      </w:pPr>
      <w:r>
        <w:rPr>
          <w:b/>
          <w:w w:val="105"/>
        </w:rPr>
        <w:t xml:space="preserve">Scope 3 </w:t>
      </w:r>
      <w:r>
        <w:rPr>
          <w:w w:val="105"/>
        </w:rPr>
        <w:t xml:space="preserve">emissions are all other emissions. These emissions are typically considered </w:t>
      </w:r>
      <w:r>
        <w:rPr>
          <w:w w:val="110"/>
        </w:rPr>
        <w:t>as</w:t>
      </w:r>
      <w:r>
        <w:rPr>
          <w:spacing w:val="-10"/>
          <w:w w:val="110"/>
        </w:rPr>
        <w:t xml:space="preserve"> </w:t>
      </w:r>
      <w:r>
        <w:rPr>
          <w:w w:val="110"/>
        </w:rPr>
        <w:t>“optional”</w:t>
      </w:r>
      <w:r>
        <w:rPr>
          <w:spacing w:val="-10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are</w:t>
      </w:r>
      <w:r>
        <w:rPr>
          <w:spacing w:val="-10"/>
          <w:w w:val="110"/>
        </w:rPr>
        <w:t xml:space="preserve"> </w:t>
      </w:r>
      <w:r>
        <w:rPr>
          <w:w w:val="110"/>
        </w:rPr>
        <w:t>harder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classify.</w:t>
      </w:r>
      <w:r>
        <w:rPr>
          <w:spacing w:val="-10"/>
          <w:w w:val="110"/>
        </w:rPr>
        <w:t xml:space="preserve"> </w:t>
      </w:r>
      <w:r>
        <w:rPr>
          <w:w w:val="110"/>
        </w:rPr>
        <w:t>Either</w:t>
      </w:r>
      <w:r>
        <w:rPr>
          <w:spacing w:val="-10"/>
          <w:w w:val="110"/>
        </w:rPr>
        <w:t xml:space="preserve"> </w:t>
      </w:r>
      <w:r>
        <w:rPr>
          <w:w w:val="110"/>
        </w:rPr>
        <w:t>these</w:t>
      </w:r>
      <w:r>
        <w:rPr>
          <w:spacing w:val="-10"/>
          <w:w w:val="110"/>
        </w:rPr>
        <w:t xml:space="preserve"> </w:t>
      </w:r>
      <w:r>
        <w:rPr>
          <w:w w:val="110"/>
        </w:rPr>
        <w:t>emissions</w:t>
      </w:r>
      <w:r>
        <w:rPr>
          <w:spacing w:val="-10"/>
          <w:w w:val="110"/>
        </w:rPr>
        <w:t xml:space="preserve"> </w:t>
      </w:r>
      <w:r>
        <w:rPr>
          <w:w w:val="110"/>
        </w:rPr>
        <w:t>are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result</w:t>
      </w:r>
      <w:r>
        <w:rPr>
          <w:spacing w:val="-10"/>
          <w:w w:val="110"/>
        </w:rPr>
        <w:t xml:space="preserve"> </w:t>
      </w:r>
      <w:r>
        <w:rPr>
          <w:w w:val="110"/>
        </w:rPr>
        <w:t xml:space="preserve">of </w:t>
      </w:r>
      <w:r>
        <w:rPr>
          <w:w w:val="105"/>
        </w:rPr>
        <w:t xml:space="preserve">direct financing or encouragement of the </w:t>
      </w:r>
      <w:proofErr w:type="gramStart"/>
      <w:r>
        <w:rPr>
          <w:w w:val="105"/>
        </w:rPr>
        <w:t>College, but</w:t>
      </w:r>
      <w:proofErr w:type="gramEnd"/>
      <w:r>
        <w:rPr>
          <w:w w:val="105"/>
        </w:rPr>
        <w:t xml:space="preserve"> are not from sources owned or operated by LVC. Some examples of this would be study abroad travel and faculty, </w:t>
      </w:r>
      <w:proofErr w:type="gramStart"/>
      <w:r>
        <w:rPr>
          <w:w w:val="110"/>
        </w:rPr>
        <w:t>staff</w:t>
      </w:r>
      <w:proofErr w:type="gramEnd"/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2"/>
          <w:w w:val="110"/>
        </w:rPr>
        <w:t xml:space="preserve"> </w:t>
      </w:r>
      <w:r>
        <w:rPr>
          <w:w w:val="110"/>
        </w:rPr>
        <w:t>student</w:t>
      </w:r>
      <w:r>
        <w:rPr>
          <w:spacing w:val="-12"/>
          <w:w w:val="110"/>
        </w:rPr>
        <w:t xml:space="preserve"> </w:t>
      </w:r>
      <w:r>
        <w:rPr>
          <w:w w:val="110"/>
        </w:rPr>
        <w:t>commuting.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-12"/>
          <w:w w:val="110"/>
        </w:rPr>
        <w:t xml:space="preserve"> </w:t>
      </w:r>
      <w:r>
        <w:rPr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w w:val="110"/>
        </w:rPr>
        <w:t>these</w:t>
      </w:r>
      <w:r>
        <w:rPr>
          <w:spacing w:val="-12"/>
          <w:w w:val="110"/>
        </w:rPr>
        <w:t xml:space="preserve"> </w:t>
      </w:r>
      <w:r>
        <w:rPr>
          <w:w w:val="110"/>
        </w:rPr>
        <w:t>emissions</w:t>
      </w:r>
      <w:r>
        <w:rPr>
          <w:spacing w:val="-12"/>
          <w:w w:val="110"/>
        </w:rPr>
        <w:t xml:space="preserve"> </w:t>
      </w:r>
      <w:r>
        <w:rPr>
          <w:w w:val="110"/>
        </w:rPr>
        <w:t>is</w:t>
      </w:r>
      <w:r>
        <w:rPr>
          <w:spacing w:val="-12"/>
          <w:w w:val="110"/>
        </w:rPr>
        <w:t xml:space="preserve"> </w:t>
      </w:r>
      <w:r>
        <w:rPr>
          <w:w w:val="110"/>
        </w:rPr>
        <w:t>unclear</w:t>
      </w:r>
      <w:r>
        <w:rPr>
          <w:spacing w:val="-12"/>
          <w:w w:val="110"/>
        </w:rPr>
        <w:t xml:space="preserve"> </w:t>
      </w:r>
      <w:r>
        <w:rPr>
          <w:w w:val="110"/>
        </w:rPr>
        <w:t>but must</w:t>
      </w:r>
      <w:r>
        <w:rPr>
          <w:spacing w:val="-17"/>
          <w:w w:val="110"/>
        </w:rPr>
        <w:t xml:space="preserve"> </w:t>
      </w:r>
      <w:r>
        <w:rPr>
          <w:w w:val="110"/>
        </w:rPr>
        <w:t>be</w:t>
      </w:r>
      <w:r>
        <w:rPr>
          <w:spacing w:val="-16"/>
          <w:w w:val="110"/>
        </w:rPr>
        <w:t xml:space="preserve"> </w:t>
      </w:r>
      <w:r>
        <w:rPr>
          <w:w w:val="110"/>
        </w:rPr>
        <w:t>carefully</w:t>
      </w:r>
      <w:r>
        <w:rPr>
          <w:spacing w:val="-17"/>
          <w:w w:val="110"/>
        </w:rPr>
        <w:t xml:space="preserve"> </w:t>
      </w:r>
      <w:r>
        <w:rPr>
          <w:w w:val="110"/>
        </w:rPr>
        <w:t>monitored</w:t>
      </w:r>
      <w:r>
        <w:rPr>
          <w:spacing w:val="-16"/>
          <w:w w:val="110"/>
        </w:rPr>
        <w:t xml:space="preserve"> </w:t>
      </w:r>
      <w:proofErr w:type="gramStart"/>
      <w:r>
        <w:rPr>
          <w:w w:val="110"/>
        </w:rPr>
        <w:t>in</w:t>
      </w:r>
      <w:r>
        <w:rPr>
          <w:spacing w:val="-17"/>
          <w:w w:val="110"/>
        </w:rPr>
        <w:t xml:space="preserve"> </w:t>
      </w:r>
      <w:r>
        <w:rPr>
          <w:w w:val="110"/>
        </w:rPr>
        <w:t>order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proofErr w:type="gramEnd"/>
      <w:r>
        <w:rPr>
          <w:spacing w:val="-17"/>
          <w:w w:val="110"/>
        </w:rPr>
        <w:t xml:space="preserve"> </w:t>
      </w:r>
      <w:r>
        <w:rPr>
          <w:w w:val="110"/>
        </w:rPr>
        <w:t>ensure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are</w:t>
      </w:r>
      <w:r>
        <w:rPr>
          <w:spacing w:val="-17"/>
          <w:w w:val="110"/>
        </w:rPr>
        <w:t xml:space="preserve"> </w:t>
      </w:r>
      <w:r>
        <w:rPr>
          <w:w w:val="110"/>
        </w:rPr>
        <w:t>not</w:t>
      </w:r>
      <w:r>
        <w:rPr>
          <w:spacing w:val="-16"/>
          <w:w w:val="110"/>
        </w:rPr>
        <w:t xml:space="preserve"> </w:t>
      </w:r>
      <w:r>
        <w:rPr>
          <w:w w:val="110"/>
        </w:rPr>
        <w:t>counted</w:t>
      </w:r>
      <w:r>
        <w:rPr>
          <w:spacing w:val="-17"/>
          <w:w w:val="110"/>
        </w:rPr>
        <w:t xml:space="preserve"> </w:t>
      </w:r>
      <w:r>
        <w:rPr>
          <w:w w:val="110"/>
        </w:rPr>
        <w:t>twice.</w:t>
      </w:r>
    </w:p>
    <w:p w14:paraId="385AE1B7" w14:textId="77777777" w:rsidR="004672AD" w:rsidRDefault="004672AD">
      <w:pPr>
        <w:pStyle w:val="BodyText"/>
        <w:spacing w:before="8"/>
      </w:pPr>
    </w:p>
    <w:p w14:paraId="1191F5D6" w14:textId="77777777" w:rsidR="004672AD" w:rsidRDefault="00000000">
      <w:pPr>
        <w:ind w:left="100"/>
        <w:rPr>
          <w:b/>
          <w:sz w:val="24"/>
        </w:rPr>
      </w:pPr>
      <w:r>
        <w:rPr>
          <w:b/>
          <w:w w:val="90"/>
          <w:sz w:val="24"/>
        </w:rPr>
        <w:t>CARBON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INVENTORY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RESULTS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SUMMARY</w:t>
      </w:r>
    </w:p>
    <w:p w14:paraId="2790C9BE" w14:textId="77777777" w:rsidR="004672AD" w:rsidRDefault="0000000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2" w:line="242" w:lineRule="auto"/>
        <w:ind w:right="868"/>
        <w:rPr>
          <w:sz w:val="24"/>
        </w:rPr>
      </w:pPr>
      <w:r>
        <w:rPr>
          <w:w w:val="105"/>
          <w:sz w:val="24"/>
        </w:rPr>
        <w:t>Before any mitigation strategies, total emissions from all three scopes were 5,795.59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MTeCO2,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or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Metric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Tons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Carbon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Dioxide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Equivalents.</w:t>
      </w:r>
    </w:p>
    <w:p w14:paraId="78983DEF" w14:textId="77777777" w:rsidR="004672AD" w:rsidRDefault="0000000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4" w:line="280" w:lineRule="exact"/>
        <w:rPr>
          <w:sz w:val="24"/>
        </w:rPr>
      </w:pPr>
      <w:r>
        <w:rPr>
          <w:w w:val="105"/>
          <w:sz w:val="24"/>
        </w:rPr>
        <w:t>Figure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1, below,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shows the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breakdown of total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emissions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by </w:t>
      </w:r>
      <w:r>
        <w:rPr>
          <w:spacing w:val="-2"/>
          <w:w w:val="105"/>
          <w:sz w:val="24"/>
        </w:rPr>
        <w:t>scope.</w:t>
      </w:r>
    </w:p>
    <w:p w14:paraId="038CF7B5" w14:textId="77777777" w:rsidR="004672AD" w:rsidRDefault="0000000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80" w:lineRule="exact"/>
        <w:rPr>
          <w:sz w:val="24"/>
        </w:rPr>
      </w:pPr>
      <w:r>
        <w:rPr>
          <w:w w:val="105"/>
          <w:sz w:val="24"/>
        </w:rPr>
        <w:t>Figure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2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provides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more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detailed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breakdown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emissions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by</w:t>
      </w:r>
      <w:r>
        <w:rPr>
          <w:spacing w:val="4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sources.</w:t>
      </w:r>
    </w:p>
    <w:p w14:paraId="52079439" w14:textId="77777777" w:rsidR="004672AD" w:rsidRDefault="0000000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3" w:line="242" w:lineRule="auto"/>
        <w:ind w:right="685"/>
        <w:rPr>
          <w:sz w:val="24"/>
        </w:rPr>
      </w:pPr>
      <w:r>
        <w:rPr>
          <w:w w:val="105"/>
          <w:sz w:val="24"/>
        </w:rPr>
        <w:t>Due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College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purchasing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100%</w:t>
      </w:r>
      <w:r>
        <w:rPr>
          <w:spacing w:val="-4"/>
          <w:w w:val="105"/>
          <w:sz w:val="24"/>
        </w:rPr>
        <w:t xml:space="preserve"> </w:t>
      </w:r>
      <w:r>
        <w:rPr>
          <w:w w:val="121"/>
          <w:sz w:val="24"/>
        </w:rPr>
        <w:t>w</w:t>
      </w:r>
      <w:r>
        <w:rPr>
          <w:spacing w:val="-1"/>
          <w:w w:val="121"/>
          <w:sz w:val="24"/>
        </w:rPr>
        <w:t>i</w:t>
      </w:r>
      <w:r>
        <w:rPr>
          <w:w w:val="121"/>
          <w:sz w:val="24"/>
        </w:rPr>
        <w:t>n</w:t>
      </w:r>
      <w:r>
        <w:rPr>
          <w:spacing w:val="-3"/>
          <w:w w:val="124"/>
          <w:sz w:val="24"/>
        </w:rPr>
        <w:t>d</w:t>
      </w:r>
      <w:r>
        <w:rPr>
          <w:w w:val="36"/>
          <w:sz w:val="24"/>
        </w:rPr>
        <w:t>-</w:t>
      </w:r>
      <w:r>
        <w:rPr>
          <w:w w:val="60"/>
          <w:sz w:val="24"/>
        </w:rPr>
        <w:t>­</w:t>
      </w:r>
      <w:r>
        <w:rPr>
          <w:w w:val="25"/>
          <w:sz w:val="24"/>
        </w:rPr>
        <w:t>‐</w:t>
      </w:r>
      <w:r>
        <w:rPr>
          <w:w w:val="112"/>
          <w:sz w:val="24"/>
        </w:rPr>
        <w:t>gene</w:t>
      </w:r>
      <w:r>
        <w:rPr>
          <w:spacing w:val="-1"/>
          <w:w w:val="112"/>
          <w:sz w:val="24"/>
        </w:rPr>
        <w:t>r</w:t>
      </w:r>
      <w:r>
        <w:rPr>
          <w:spacing w:val="-1"/>
          <w:w w:val="115"/>
          <w:sz w:val="24"/>
        </w:rPr>
        <w:t>ate</w:t>
      </w:r>
      <w:r>
        <w:rPr>
          <w:w w:val="115"/>
          <w:sz w:val="24"/>
        </w:rPr>
        <w:t>d</w:t>
      </w:r>
      <w:r>
        <w:rPr>
          <w:spacing w:val="-3"/>
          <w:w w:val="104"/>
          <w:sz w:val="24"/>
        </w:rPr>
        <w:t xml:space="preserve"> </w:t>
      </w:r>
      <w:r>
        <w:rPr>
          <w:w w:val="105"/>
          <w:sz w:val="24"/>
        </w:rPr>
        <w:t>electricity,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Scope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2 emissions have been virtually eliminated and reduced the College’s Carbon Footprint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4,908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MTeCO2.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Last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year,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this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category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accounted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for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nearly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half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of the college’s total emissions.</w:t>
      </w:r>
    </w:p>
    <w:p w14:paraId="07CE34C3" w14:textId="77777777" w:rsidR="004672AD" w:rsidRDefault="004672AD">
      <w:pPr>
        <w:pStyle w:val="BodyText"/>
        <w:spacing w:before="10"/>
      </w:pPr>
    </w:p>
    <w:p w14:paraId="0CCADF74" w14:textId="77777777" w:rsidR="004672AD" w:rsidRDefault="00000000">
      <w:pPr>
        <w:ind w:left="100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pacing w:val="-6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2</w:t>
      </w:r>
      <w:r>
        <w:rPr>
          <w:b/>
          <w:w w:val="24"/>
          <w:sz w:val="24"/>
        </w:rPr>
        <w:t>-</w:t>
      </w:r>
      <w:r>
        <w:rPr>
          <w:b/>
          <w:w w:val="60"/>
          <w:sz w:val="24"/>
        </w:rPr>
        <w:t>­</w:t>
      </w:r>
      <w:r>
        <w:rPr>
          <w:b/>
          <w:spacing w:val="-4"/>
          <w:w w:val="24"/>
          <w:sz w:val="24"/>
        </w:rPr>
        <w:t>‐</w:t>
      </w:r>
      <w:r>
        <w:rPr>
          <w:b/>
          <w:spacing w:val="-4"/>
          <w:w w:val="119"/>
          <w:sz w:val="24"/>
        </w:rPr>
        <w:t>2013</w:t>
      </w:r>
    </w:p>
    <w:p w14:paraId="5DEB2AF9" w14:textId="77777777" w:rsidR="004672AD" w:rsidRDefault="004672AD">
      <w:pPr>
        <w:rPr>
          <w:sz w:val="24"/>
        </w:rPr>
        <w:sectPr w:rsidR="004672AD">
          <w:type w:val="continuous"/>
          <w:pgSz w:w="12240" w:h="15840"/>
          <w:pgMar w:top="1360" w:right="1160" w:bottom="280" w:left="1700" w:header="720" w:footer="720" w:gutter="0"/>
          <w:cols w:space="720"/>
        </w:sectPr>
      </w:pPr>
    </w:p>
    <w:p w14:paraId="21DC7763" w14:textId="77777777" w:rsidR="004672AD" w:rsidRDefault="00000000">
      <w:pPr>
        <w:pStyle w:val="BodyText"/>
        <w:ind w:left="1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3FB2EC9" wp14:editId="4EFDFE43">
            <wp:extent cx="5838134" cy="3489198"/>
            <wp:effectExtent l="0" t="0" r="0" b="0"/>
            <wp:docPr id="1" name="image1.png" descr="2012-2013 emissions by 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2012-2013 emissions by scop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8134" cy="3489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CDE25" w14:textId="77777777" w:rsidR="004672AD" w:rsidRDefault="004672AD">
      <w:pPr>
        <w:pStyle w:val="BodyText"/>
        <w:spacing w:before="11"/>
        <w:rPr>
          <w:b/>
          <w:sz w:val="14"/>
        </w:rPr>
      </w:pPr>
    </w:p>
    <w:p w14:paraId="3142E85D" w14:textId="77777777" w:rsidR="004672AD" w:rsidRDefault="00000000">
      <w:pPr>
        <w:spacing w:before="104"/>
        <w:ind w:left="100"/>
        <w:rPr>
          <w:b/>
          <w:sz w:val="24"/>
        </w:rPr>
      </w:pPr>
      <w:r>
        <w:rPr>
          <w:b/>
          <w:w w:val="105"/>
          <w:sz w:val="24"/>
        </w:rPr>
        <w:t>Emissions</w:t>
      </w:r>
      <w:r>
        <w:rPr>
          <w:b/>
          <w:spacing w:val="5"/>
          <w:w w:val="105"/>
          <w:sz w:val="24"/>
        </w:rPr>
        <w:t xml:space="preserve"> </w:t>
      </w:r>
      <w:r>
        <w:rPr>
          <w:b/>
          <w:w w:val="105"/>
          <w:sz w:val="24"/>
        </w:rPr>
        <w:t>by</w:t>
      </w:r>
      <w:r>
        <w:rPr>
          <w:b/>
          <w:spacing w:val="5"/>
          <w:w w:val="105"/>
          <w:sz w:val="24"/>
        </w:rPr>
        <w:t xml:space="preserve"> </w:t>
      </w:r>
      <w:r>
        <w:rPr>
          <w:b/>
          <w:spacing w:val="-4"/>
          <w:w w:val="105"/>
          <w:sz w:val="24"/>
        </w:rPr>
        <w:t>Scope</w:t>
      </w:r>
    </w:p>
    <w:p w14:paraId="6ED91717" w14:textId="77777777" w:rsidR="004672AD" w:rsidRDefault="004672AD">
      <w:pPr>
        <w:pStyle w:val="BodyText"/>
        <w:spacing w:before="9"/>
        <w:rPr>
          <w:b/>
        </w:rPr>
      </w:pPr>
    </w:p>
    <w:p w14:paraId="1957CF5C" w14:textId="77777777" w:rsidR="004672AD" w:rsidRDefault="00000000">
      <w:pPr>
        <w:ind w:left="100"/>
        <w:rPr>
          <w:b/>
          <w:spacing w:val="-2"/>
          <w:sz w:val="24"/>
        </w:rPr>
      </w:pPr>
      <w:r>
        <w:rPr>
          <w:b/>
          <w:sz w:val="24"/>
        </w:rPr>
        <w:t>Figure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2:</w:t>
      </w:r>
      <w:r>
        <w:rPr>
          <w:b/>
          <w:spacing w:val="10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2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2013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10"/>
          <w:sz w:val="24"/>
        </w:rPr>
        <w:t xml:space="preserve"> </w:t>
      </w:r>
      <w:r>
        <w:rPr>
          <w:b/>
          <w:spacing w:val="-2"/>
          <w:sz w:val="24"/>
        </w:rPr>
        <w:t>Source</w:t>
      </w:r>
    </w:p>
    <w:p w14:paraId="2C4CC772" w14:textId="77777777" w:rsidR="003F19C9" w:rsidRDefault="003F19C9">
      <w:pPr>
        <w:ind w:left="100"/>
        <w:rPr>
          <w:b/>
          <w:sz w:val="24"/>
        </w:rPr>
      </w:pPr>
    </w:p>
    <w:p w14:paraId="58BAB597" w14:textId="77777777" w:rsidR="004672AD" w:rsidRDefault="00000000">
      <w:pPr>
        <w:pStyle w:val="BodyText"/>
        <w:spacing w:before="7"/>
        <w:rPr>
          <w:b/>
          <w:sz w:val="22"/>
        </w:rPr>
      </w:pPr>
      <w:r>
        <w:rPr>
          <w:noProof/>
        </w:rPr>
        <w:drawing>
          <wp:inline distT="0" distB="0" distL="0" distR="0" wp14:anchorId="338F5D24" wp14:editId="14CF82F7">
            <wp:extent cx="5793047" cy="3733800"/>
            <wp:effectExtent l="0" t="0" r="0" b="0"/>
            <wp:docPr id="3" name="image2.png" descr="2012-2013 emissions by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2012-2013 emissions by sour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3047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55267" w14:textId="77777777" w:rsidR="004672AD" w:rsidRDefault="004672AD">
      <w:pPr>
        <w:sectPr w:rsidR="004672AD">
          <w:pgSz w:w="12240" w:h="15840"/>
          <w:pgMar w:top="1440" w:right="1160" w:bottom="280" w:left="1700" w:header="720" w:footer="720" w:gutter="0"/>
          <w:cols w:space="720"/>
        </w:sectPr>
      </w:pPr>
    </w:p>
    <w:p w14:paraId="4BC6E626" w14:textId="77777777" w:rsidR="004672AD" w:rsidRDefault="004672AD">
      <w:pPr>
        <w:pStyle w:val="BodyText"/>
        <w:rPr>
          <w:b/>
          <w:sz w:val="20"/>
        </w:rPr>
      </w:pPr>
    </w:p>
    <w:p w14:paraId="28782A81" w14:textId="77777777" w:rsidR="004672AD" w:rsidRDefault="004672AD">
      <w:pPr>
        <w:pStyle w:val="BodyText"/>
        <w:spacing w:before="8"/>
        <w:rPr>
          <w:b/>
          <w:sz w:val="23"/>
        </w:rPr>
      </w:pPr>
    </w:p>
    <w:p w14:paraId="25036384" w14:textId="77777777" w:rsidR="004672AD" w:rsidRDefault="00000000">
      <w:pPr>
        <w:pStyle w:val="BodyText"/>
        <w:spacing w:line="244" w:lineRule="auto"/>
        <w:ind w:left="100" w:right="653"/>
      </w:pPr>
      <w:r>
        <w:rPr>
          <w:w w:val="105"/>
        </w:rPr>
        <w:t>The most significant Scope 1 emissions, producing 1,965.16 MTeCO2, are from Stationary Combustion, which includes distillate oil and natural gas mainly used for heating campus buildings; this number has decreased from previous years.</w:t>
      </w:r>
    </w:p>
    <w:p w14:paraId="0E0D91D4" w14:textId="77777777" w:rsidR="004672AD" w:rsidRDefault="00000000">
      <w:pPr>
        <w:pStyle w:val="BodyText"/>
        <w:spacing w:before="1" w:line="244" w:lineRule="auto"/>
        <w:ind w:left="100" w:right="997"/>
        <w:jc w:val="both"/>
      </w:pPr>
      <w:r>
        <w:rPr>
          <w:w w:val="105"/>
        </w:rPr>
        <w:t xml:space="preserve">Approximately 94% of Scope 1 emissions is attributed to Stationary Combustion </w:t>
      </w:r>
      <w:proofErr w:type="gramStart"/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also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makes</w:t>
      </w:r>
      <w:r>
        <w:rPr>
          <w:spacing w:val="-2"/>
          <w:w w:val="105"/>
        </w:rPr>
        <w:t xml:space="preserve"> </w:t>
      </w:r>
      <w:r>
        <w:rPr>
          <w:w w:val="105"/>
        </w:rPr>
        <w:t>up</w:t>
      </w:r>
      <w:r>
        <w:rPr>
          <w:spacing w:val="-2"/>
          <w:w w:val="105"/>
        </w:rPr>
        <w:t xml:space="preserve"> </w:t>
      </w:r>
      <w:r>
        <w:rPr>
          <w:w w:val="105"/>
        </w:rPr>
        <w:t>33.91%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total</w:t>
      </w:r>
      <w:r>
        <w:rPr>
          <w:spacing w:val="-2"/>
          <w:w w:val="105"/>
        </w:rPr>
        <w:t xml:space="preserve"> </w:t>
      </w:r>
      <w:r>
        <w:rPr>
          <w:w w:val="105"/>
        </w:rPr>
        <w:t>emissions.</w:t>
      </w:r>
      <w:r>
        <w:rPr>
          <w:spacing w:val="-2"/>
          <w:w w:val="105"/>
        </w:rPr>
        <w:t xml:space="preserve"> </w:t>
      </w:r>
      <w:proofErr w:type="gramStart"/>
      <w:r>
        <w:rPr>
          <w:w w:val="105"/>
        </w:rPr>
        <w:t>Overall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Scope</w:t>
      </w:r>
      <w:r>
        <w:rPr>
          <w:spacing w:val="-2"/>
          <w:w w:val="105"/>
        </w:rPr>
        <w:t xml:space="preserve"> </w:t>
      </w:r>
      <w:r>
        <w:rPr>
          <w:w w:val="105"/>
        </w:rPr>
        <w:t>1</w:t>
      </w:r>
      <w:r>
        <w:rPr>
          <w:spacing w:val="-2"/>
          <w:w w:val="105"/>
        </w:rPr>
        <w:t xml:space="preserve"> </w:t>
      </w:r>
      <w:r>
        <w:rPr>
          <w:w w:val="105"/>
        </w:rPr>
        <w:t>emissions</w:t>
      </w:r>
      <w:r>
        <w:rPr>
          <w:spacing w:val="-2"/>
          <w:w w:val="105"/>
        </w:rPr>
        <w:t xml:space="preserve"> </w:t>
      </w:r>
      <w:r>
        <w:rPr>
          <w:w w:val="105"/>
        </w:rPr>
        <w:t>made</w:t>
      </w:r>
      <w:r>
        <w:rPr>
          <w:spacing w:val="-2"/>
          <w:w w:val="105"/>
        </w:rPr>
        <w:t xml:space="preserve"> </w:t>
      </w:r>
      <w:r>
        <w:rPr>
          <w:w w:val="105"/>
        </w:rPr>
        <w:t>up 36.06% of overall emissions and are equivalent to 2,089.84 MTeCO2.</w:t>
      </w:r>
    </w:p>
    <w:p w14:paraId="39A02172" w14:textId="77777777" w:rsidR="004672AD" w:rsidRDefault="00000000">
      <w:pPr>
        <w:pStyle w:val="BodyText"/>
        <w:spacing w:line="244" w:lineRule="auto"/>
        <w:ind w:left="100" w:right="653"/>
      </w:pPr>
      <w:r>
        <w:rPr>
          <w:w w:val="105"/>
        </w:rPr>
        <w:t xml:space="preserve">Scope 2 emissions consist solely of purchased electricity, which makes up 0.03% of total emissions and is equivalent to 1.65 MTeCO2. In the past, the majority of our mitigation strategies were aimed at decreasing the electricity emissions since it was such a significant part of LVC’s carbon </w:t>
      </w:r>
      <w:proofErr w:type="gramStart"/>
      <w:r>
        <w:rPr>
          <w:w w:val="105"/>
        </w:rPr>
        <w:t>footprint</w:t>
      </w:r>
      <w:proofErr w:type="gramEnd"/>
      <w:r>
        <w:rPr>
          <w:w w:val="105"/>
        </w:rPr>
        <w:t xml:space="preserve"> and the college was extremely </w:t>
      </w:r>
      <w:r>
        <w:rPr>
          <w:spacing w:val="-2"/>
          <w:w w:val="105"/>
        </w:rPr>
        <w:t>successful.</w:t>
      </w:r>
    </w:p>
    <w:p w14:paraId="4F2FEB6E" w14:textId="77777777" w:rsidR="004672AD" w:rsidRDefault="00000000">
      <w:pPr>
        <w:pStyle w:val="BodyText"/>
        <w:spacing w:line="244" w:lineRule="auto"/>
        <w:ind w:left="100" w:right="677"/>
      </w:pPr>
      <w:r>
        <w:rPr>
          <w:w w:val="105"/>
        </w:rPr>
        <w:t>Scope</w:t>
      </w:r>
      <w:r>
        <w:rPr>
          <w:spacing w:val="-8"/>
          <w:w w:val="105"/>
        </w:rPr>
        <w:t xml:space="preserve"> </w:t>
      </w:r>
      <w:r>
        <w:rPr>
          <w:w w:val="105"/>
        </w:rPr>
        <w:t>3</w:t>
      </w:r>
      <w:r>
        <w:rPr>
          <w:spacing w:val="-8"/>
          <w:w w:val="105"/>
        </w:rPr>
        <w:t xml:space="preserve"> </w:t>
      </w:r>
      <w:r>
        <w:rPr>
          <w:w w:val="105"/>
        </w:rPr>
        <w:t>emissions</w:t>
      </w:r>
      <w:r>
        <w:rPr>
          <w:spacing w:val="-8"/>
          <w:w w:val="105"/>
        </w:rPr>
        <w:t xml:space="preserve"> </w:t>
      </w:r>
      <w:r>
        <w:rPr>
          <w:w w:val="105"/>
        </w:rPr>
        <w:t>contribute</w:t>
      </w:r>
      <w:r>
        <w:rPr>
          <w:spacing w:val="-8"/>
          <w:w w:val="105"/>
        </w:rPr>
        <w:t xml:space="preserve"> </w:t>
      </w:r>
      <w:r>
        <w:rPr>
          <w:w w:val="105"/>
        </w:rPr>
        <w:t>63.91%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total</w:t>
      </w:r>
      <w:r>
        <w:rPr>
          <w:spacing w:val="-8"/>
          <w:w w:val="105"/>
        </w:rPr>
        <w:t xml:space="preserve"> </w:t>
      </w:r>
      <w:r>
        <w:rPr>
          <w:w w:val="105"/>
        </w:rPr>
        <w:t>emissions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3,704.11</w:t>
      </w:r>
      <w:r>
        <w:rPr>
          <w:spacing w:val="-8"/>
          <w:w w:val="105"/>
        </w:rPr>
        <w:t xml:space="preserve"> </w:t>
      </w:r>
      <w:r>
        <w:rPr>
          <w:w w:val="105"/>
        </w:rPr>
        <w:t>MTeCO2.</w:t>
      </w:r>
      <w:r>
        <w:rPr>
          <w:spacing w:val="-8"/>
          <w:w w:val="105"/>
        </w:rPr>
        <w:t xml:space="preserve"> </w:t>
      </w:r>
      <w:r>
        <w:rPr>
          <w:w w:val="105"/>
        </w:rPr>
        <w:t>The main contributor to Scope 3 emissions is student, faculty and staff commuting making</w:t>
      </w:r>
      <w:r>
        <w:rPr>
          <w:spacing w:val="-12"/>
          <w:w w:val="105"/>
        </w:rPr>
        <w:t xml:space="preserve"> </w:t>
      </w:r>
      <w:r>
        <w:rPr>
          <w:w w:val="105"/>
        </w:rPr>
        <w:t>up</w:t>
      </w:r>
      <w:r>
        <w:rPr>
          <w:spacing w:val="-12"/>
          <w:w w:val="105"/>
        </w:rPr>
        <w:t xml:space="preserve"> </w:t>
      </w:r>
      <w:r>
        <w:rPr>
          <w:w w:val="105"/>
        </w:rPr>
        <w:t>85%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Scope</w:t>
      </w:r>
      <w:r>
        <w:rPr>
          <w:spacing w:val="-12"/>
          <w:w w:val="105"/>
        </w:rPr>
        <w:t xml:space="preserve"> </w:t>
      </w:r>
      <w:r>
        <w:rPr>
          <w:w w:val="105"/>
        </w:rPr>
        <w:t>3</w:t>
      </w:r>
      <w:r>
        <w:rPr>
          <w:spacing w:val="-12"/>
          <w:w w:val="105"/>
        </w:rPr>
        <w:t xml:space="preserve"> </w:t>
      </w:r>
      <w:r>
        <w:rPr>
          <w:w w:val="105"/>
        </w:rPr>
        <w:t>emissions,</w:t>
      </w:r>
      <w:r>
        <w:rPr>
          <w:spacing w:val="-12"/>
          <w:w w:val="105"/>
        </w:rPr>
        <w:t xml:space="preserve"> </w:t>
      </w:r>
      <w:r>
        <w:rPr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w w:val="105"/>
        </w:rPr>
        <w:t>3,166.67</w:t>
      </w:r>
      <w:r>
        <w:rPr>
          <w:spacing w:val="-12"/>
          <w:w w:val="105"/>
        </w:rPr>
        <w:t xml:space="preserve"> </w:t>
      </w:r>
      <w:r>
        <w:rPr>
          <w:w w:val="105"/>
        </w:rPr>
        <w:t>MTeCO2,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54.64%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total </w:t>
      </w:r>
      <w:r>
        <w:rPr>
          <w:spacing w:val="-2"/>
          <w:w w:val="105"/>
        </w:rPr>
        <w:t>emissions.</w:t>
      </w:r>
    </w:p>
    <w:p w14:paraId="7C67ACB4" w14:textId="77777777" w:rsidR="004672AD" w:rsidRDefault="004672AD">
      <w:pPr>
        <w:pStyle w:val="BodyText"/>
        <w:spacing w:before="3"/>
      </w:pPr>
    </w:p>
    <w:p w14:paraId="30597C1D" w14:textId="77777777" w:rsidR="004672AD" w:rsidRDefault="00000000">
      <w:pPr>
        <w:pStyle w:val="BodyText"/>
        <w:spacing w:line="244" w:lineRule="auto"/>
        <w:ind w:left="100" w:right="653"/>
      </w:pP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increase</w:t>
      </w:r>
      <w:r>
        <w:rPr>
          <w:spacing w:val="-10"/>
          <w:w w:val="110"/>
        </w:rPr>
        <w:t xml:space="preserve"> </w:t>
      </w:r>
      <w:r>
        <w:rPr>
          <w:w w:val="110"/>
        </w:rPr>
        <w:t>in</w:t>
      </w:r>
      <w:r>
        <w:rPr>
          <w:spacing w:val="-10"/>
          <w:w w:val="110"/>
        </w:rPr>
        <w:t xml:space="preserve"> </w:t>
      </w:r>
      <w:r>
        <w:rPr>
          <w:w w:val="110"/>
        </w:rPr>
        <w:t>emissions</w:t>
      </w:r>
      <w:r>
        <w:rPr>
          <w:spacing w:val="-10"/>
          <w:w w:val="110"/>
        </w:rPr>
        <w:t xml:space="preserve"> </w:t>
      </w:r>
      <w:r>
        <w:rPr>
          <w:w w:val="110"/>
        </w:rPr>
        <w:t>from</w:t>
      </w:r>
      <w:r>
        <w:rPr>
          <w:spacing w:val="-10"/>
          <w:w w:val="110"/>
        </w:rPr>
        <w:t xml:space="preserve"> </w:t>
      </w:r>
      <w:r>
        <w:rPr>
          <w:w w:val="110"/>
        </w:rPr>
        <w:t>commuting</w:t>
      </w:r>
      <w:r>
        <w:rPr>
          <w:spacing w:val="-10"/>
          <w:w w:val="110"/>
        </w:rPr>
        <w:t xml:space="preserve"> </w:t>
      </w:r>
      <w:r>
        <w:rPr>
          <w:w w:val="110"/>
        </w:rPr>
        <w:t>is</w:t>
      </w:r>
      <w:r>
        <w:rPr>
          <w:spacing w:val="-10"/>
          <w:w w:val="110"/>
        </w:rPr>
        <w:t xml:space="preserve"> </w:t>
      </w:r>
      <w:r>
        <w:rPr>
          <w:w w:val="110"/>
        </w:rPr>
        <w:t>largely</w:t>
      </w:r>
      <w:r>
        <w:rPr>
          <w:spacing w:val="-10"/>
          <w:w w:val="110"/>
        </w:rPr>
        <w:t xml:space="preserve"> </w:t>
      </w:r>
      <w:r>
        <w:rPr>
          <w:w w:val="110"/>
        </w:rPr>
        <w:t>due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more</w:t>
      </w:r>
      <w:r>
        <w:rPr>
          <w:spacing w:val="-10"/>
          <w:w w:val="110"/>
        </w:rPr>
        <w:t xml:space="preserve"> </w:t>
      </w:r>
      <w:r>
        <w:rPr>
          <w:w w:val="110"/>
        </w:rPr>
        <w:t xml:space="preserve">students </w:t>
      </w:r>
      <w:r>
        <w:rPr>
          <w:w w:val="105"/>
        </w:rPr>
        <w:t xml:space="preserve">commuting and now makes up a greater percentage of the total emissions. Another </w:t>
      </w:r>
      <w:r>
        <w:rPr>
          <w:w w:val="110"/>
        </w:rPr>
        <w:t>source</w:t>
      </w:r>
      <w:r>
        <w:rPr>
          <w:spacing w:val="-17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emissions</w:t>
      </w:r>
      <w:r>
        <w:rPr>
          <w:spacing w:val="-17"/>
          <w:w w:val="110"/>
        </w:rPr>
        <w:t xml:space="preserve"> </w:t>
      </w:r>
      <w:r>
        <w:rPr>
          <w:w w:val="110"/>
        </w:rPr>
        <w:t>that</w:t>
      </w:r>
      <w:r>
        <w:rPr>
          <w:spacing w:val="-16"/>
          <w:w w:val="110"/>
        </w:rPr>
        <w:t xml:space="preserve"> </w:t>
      </w:r>
      <w:r>
        <w:rPr>
          <w:w w:val="110"/>
        </w:rPr>
        <w:t>has</w:t>
      </w:r>
      <w:r>
        <w:rPr>
          <w:spacing w:val="-17"/>
          <w:w w:val="110"/>
        </w:rPr>
        <w:t xml:space="preserve"> </w:t>
      </w:r>
      <w:r>
        <w:rPr>
          <w:w w:val="110"/>
        </w:rPr>
        <w:t>been</w:t>
      </w:r>
      <w:r>
        <w:rPr>
          <w:spacing w:val="-16"/>
          <w:w w:val="110"/>
        </w:rPr>
        <w:t xml:space="preserve"> </w:t>
      </w:r>
      <w:r>
        <w:rPr>
          <w:w w:val="110"/>
        </w:rPr>
        <w:t>growing</w:t>
      </w:r>
      <w:r>
        <w:rPr>
          <w:spacing w:val="-17"/>
          <w:w w:val="110"/>
        </w:rPr>
        <w:t xml:space="preserve"> </w:t>
      </w:r>
      <w:r>
        <w:rPr>
          <w:w w:val="110"/>
        </w:rPr>
        <w:t>is</w:t>
      </w:r>
      <w:r>
        <w:rPr>
          <w:spacing w:val="-16"/>
          <w:w w:val="110"/>
        </w:rPr>
        <w:t xml:space="preserve"> </w:t>
      </w:r>
      <w:r>
        <w:rPr>
          <w:w w:val="110"/>
        </w:rPr>
        <w:t>Study</w:t>
      </w:r>
      <w:r>
        <w:rPr>
          <w:spacing w:val="-17"/>
          <w:w w:val="110"/>
        </w:rPr>
        <w:t xml:space="preserve"> </w:t>
      </w:r>
      <w:r>
        <w:rPr>
          <w:w w:val="110"/>
        </w:rPr>
        <w:t>Abroad.</w:t>
      </w:r>
      <w:r>
        <w:rPr>
          <w:spacing w:val="-16"/>
          <w:w w:val="110"/>
        </w:rPr>
        <w:t xml:space="preserve"> </w:t>
      </w:r>
      <w:proofErr w:type="gramStart"/>
      <w:r>
        <w:rPr>
          <w:w w:val="110"/>
        </w:rPr>
        <w:t>Again</w:t>
      </w:r>
      <w:proofErr w:type="gramEnd"/>
      <w:r>
        <w:rPr>
          <w:spacing w:val="-17"/>
          <w:w w:val="110"/>
        </w:rPr>
        <w:t xml:space="preserve"> </w:t>
      </w:r>
      <w:r>
        <w:rPr>
          <w:w w:val="110"/>
        </w:rPr>
        <w:t>this</w:t>
      </w:r>
      <w:r>
        <w:rPr>
          <w:spacing w:val="-16"/>
          <w:w w:val="110"/>
        </w:rPr>
        <w:t xml:space="preserve"> </w:t>
      </w:r>
      <w:r>
        <w:rPr>
          <w:w w:val="110"/>
        </w:rPr>
        <w:t>increase</w:t>
      </w:r>
      <w:r>
        <w:rPr>
          <w:spacing w:val="-17"/>
          <w:w w:val="110"/>
        </w:rPr>
        <w:t xml:space="preserve"> </w:t>
      </w:r>
      <w:r>
        <w:rPr>
          <w:w w:val="110"/>
        </w:rPr>
        <w:t>is largely</w:t>
      </w:r>
      <w:r>
        <w:rPr>
          <w:spacing w:val="-4"/>
          <w:w w:val="110"/>
        </w:rPr>
        <w:t xml:space="preserve"> </w:t>
      </w:r>
      <w:r>
        <w:rPr>
          <w:w w:val="110"/>
        </w:rPr>
        <w:t>due</w:t>
      </w:r>
      <w:r>
        <w:rPr>
          <w:spacing w:val="-4"/>
          <w:w w:val="110"/>
        </w:rPr>
        <w:t xml:space="preserve"> </w:t>
      </w:r>
      <w:r>
        <w:rPr>
          <w:w w:val="110"/>
        </w:rPr>
        <w:t>to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w w:val="110"/>
        </w:rPr>
        <w:t>fact</w:t>
      </w:r>
      <w:r>
        <w:rPr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4"/>
          <w:w w:val="110"/>
        </w:rPr>
        <w:t xml:space="preserve"> </w:t>
      </w:r>
      <w:r>
        <w:rPr>
          <w:w w:val="110"/>
        </w:rPr>
        <w:t>more</w:t>
      </w:r>
      <w:r>
        <w:rPr>
          <w:spacing w:val="-4"/>
          <w:w w:val="110"/>
        </w:rPr>
        <w:t xml:space="preserve"> </w:t>
      </w:r>
      <w:r>
        <w:rPr>
          <w:w w:val="110"/>
        </w:rPr>
        <w:t>students</w:t>
      </w:r>
      <w:r>
        <w:rPr>
          <w:spacing w:val="-4"/>
          <w:w w:val="110"/>
        </w:rPr>
        <w:t xml:space="preserve"> </w:t>
      </w:r>
      <w:r>
        <w:rPr>
          <w:w w:val="110"/>
        </w:rPr>
        <w:t>have</w:t>
      </w:r>
      <w:r>
        <w:rPr>
          <w:spacing w:val="-4"/>
          <w:w w:val="110"/>
        </w:rPr>
        <w:t xml:space="preserve"> </w:t>
      </w:r>
      <w:r>
        <w:rPr>
          <w:w w:val="110"/>
        </w:rPr>
        <w:t>been</w:t>
      </w:r>
      <w:r>
        <w:rPr>
          <w:spacing w:val="-4"/>
          <w:w w:val="110"/>
        </w:rPr>
        <w:t xml:space="preserve"> </w:t>
      </w:r>
      <w:r>
        <w:rPr>
          <w:w w:val="110"/>
        </w:rPr>
        <w:t>participating</w:t>
      </w:r>
      <w:r>
        <w:rPr>
          <w:spacing w:val="-4"/>
          <w:w w:val="110"/>
        </w:rPr>
        <w:t xml:space="preserve"> </w:t>
      </w:r>
      <w:r>
        <w:rPr>
          <w:w w:val="110"/>
        </w:rPr>
        <w:t>in</w:t>
      </w:r>
      <w:r>
        <w:rPr>
          <w:spacing w:val="-4"/>
          <w:w w:val="110"/>
        </w:rPr>
        <w:t xml:space="preserve"> </w:t>
      </w:r>
      <w:r>
        <w:rPr>
          <w:w w:val="110"/>
        </w:rPr>
        <w:t>this</w:t>
      </w:r>
      <w:r>
        <w:rPr>
          <w:spacing w:val="-4"/>
          <w:w w:val="110"/>
        </w:rPr>
        <w:t xml:space="preserve"> </w:t>
      </w:r>
      <w:r>
        <w:rPr>
          <w:w w:val="110"/>
        </w:rPr>
        <w:t xml:space="preserve">great </w:t>
      </w:r>
      <w:r>
        <w:rPr>
          <w:spacing w:val="-2"/>
          <w:w w:val="110"/>
        </w:rPr>
        <w:t>opportunity.</w:t>
      </w:r>
    </w:p>
    <w:sectPr w:rsidR="004672AD">
      <w:pgSz w:w="12240" w:h="15840"/>
      <w:pgMar w:top="1500" w:right="116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0C3111"/>
    <w:multiLevelType w:val="hybridMultilevel"/>
    <w:tmpl w:val="4A7AB1FA"/>
    <w:lvl w:ilvl="0" w:tplc="6A4EA56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9"/>
        <w:sz w:val="19"/>
        <w:szCs w:val="19"/>
      </w:rPr>
    </w:lvl>
    <w:lvl w:ilvl="1" w:tplc="8714A29C"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EA2C38DC"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D3DC2E56">
      <w:numFmt w:val="bullet"/>
      <w:lvlText w:val="•"/>
      <w:lvlJc w:val="left"/>
      <w:pPr>
        <w:ind w:left="3388" w:hanging="360"/>
      </w:pPr>
      <w:rPr>
        <w:rFonts w:hint="default"/>
      </w:rPr>
    </w:lvl>
    <w:lvl w:ilvl="4" w:tplc="1D022B74"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8668BD3A"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09F2DF24">
      <w:numFmt w:val="bullet"/>
      <w:lvlText w:val="•"/>
      <w:lvlJc w:val="left"/>
      <w:pPr>
        <w:ind w:left="5956" w:hanging="360"/>
      </w:pPr>
      <w:rPr>
        <w:rFonts w:hint="default"/>
      </w:rPr>
    </w:lvl>
    <w:lvl w:ilvl="7" w:tplc="152CBD32">
      <w:numFmt w:val="bullet"/>
      <w:lvlText w:val="•"/>
      <w:lvlJc w:val="left"/>
      <w:pPr>
        <w:ind w:left="6812" w:hanging="360"/>
      </w:pPr>
      <w:rPr>
        <w:rFonts w:hint="default"/>
      </w:rPr>
    </w:lvl>
    <w:lvl w:ilvl="8" w:tplc="E15047B6">
      <w:numFmt w:val="bullet"/>
      <w:lvlText w:val="•"/>
      <w:lvlJc w:val="left"/>
      <w:pPr>
        <w:ind w:left="7668" w:hanging="360"/>
      </w:pPr>
      <w:rPr>
        <w:rFonts w:hint="default"/>
      </w:rPr>
    </w:lvl>
  </w:abstractNum>
  <w:num w:numId="1" w16cid:durableId="2124031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672AD"/>
    <w:rsid w:val="003F19C9"/>
    <w:rsid w:val="0046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577BF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2022-04-05T17:53:00Z</dcterms:created>
  <dcterms:modified xsi:type="dcterms:W3CDTF">2023-05-17T15:12:00Z</dcterms:modified>
</cp:coreProperties>
</file>